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E6A0B2" w14:textId="4F7C8F0C" w:rsidR="6FFF1D6E" w:rsidRDefault="00C12D5B" w:rsidP="6FFF1D6E">
      <w:pPr>
        <w:pStyle w:val="Normal0"/>
        <w:spacing w:after="0" w:line="360" w:lineRule="auto"/>
        <w:jc w:val="center"/>
      </w:pPr>
      <w:r>
        <w:rPr>
          <w:noProof/>
        </w:rPr>
        <w:drawing>
          <wp:inline distT="0" distB="0" distL="0" distR="0" wp14:anchorId="7888AE06" wp14:editId="2BF1135D">
            <wp:extent cx="566057" cy="554664"/>
            <wp:effectExtent l="0" t="0" r="5715" b="4445"/>
            <wp:docPr id="5332454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245435" name="Imagen 5332454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7680" cy="575852"/>
                    </a:xfrm>
                    <a:prstGeom prst="rect">
                      <a:avLst/>
                    </a:prstGeom>
                  </pic:spPr>
                </pic:pic>
              </a:graphicData>
            </a:graphic>
          </wp:inline>
        </w:drawing>
      </w:r>
      <w:r w:rsidR="6FFF1D6E">
        <w:br/>
      </w:r>
    </w:p>
    <w:p w14:paraId="00000001" w14:textId="77777777" w:rsidR="005F6DCD" w:rsidRDefault="00000000">
      <w:pPr>
        <w:pStyle w:val="Normal0"/>
        <w:spacing w:after="0" w:line="360" w:lineRule="auto"/>
        <w:jc w:val="center"/>
        <w:rPr>
          <w:b/>
        </w:rPr>
      </w:pPr>
      <w:r>
        <w:rPr>
          <w:b/>
        </w:rPr>
        <w:t xml:space="preserve">PROCESO DIRECCIÓN DE FORMACIÓN PROFESIONAL INTEGRAL </w:t>
      </w:r>
    </w:p>
    <w:p w14:paraId="00000002" w14:textId="77777777" w:rsidR="005F6DCD" w:rsidRDefault="00000000">
      <w:pPr>
        <w:pStyle w:val="Normal0"/>
        <w:spacing w:after="0" w:line="360" w:lineRule="auto"/>
        <w:jc w:val="center"/>
        <w:rPr>
          <w:b/>
          <w:color w:val="FF0000"/>
        </w:rPr>
      </w:pPr>
      <w:r>
        <w:rPr>
          <w:b/>
        </w:rPr>
        <w:t>GUÍA DE APRENDIZAJE</w:t>
      </w:r>
    </w:p>
    <w:p w14:paraId="00000003" w14:textId="77777777" w:rsidR="005F6DCD" w:rsidRDefault="005F6DCD">
      <w:pPr>
        <w:pStyle w:val="Normal0"/>
        <w:rPr>
          <w:b/>
          <w:color w:val="000000"/>
        </w:rPr>
      </w:pPr>
    </w:p>
    <w:p w14:paraId="00000004" w14:textId="77777777" w:rsidR="005F6DCD" w:rsidRDefault="00000000">
      <w:pPr>
        <w:pStyle w:val="Normal0"/>
        <w:jc w:val="both"/>
        <w:rPr>
          <w:rFonts w:ascii="Arial" w:eastAsia="Arial" w:hAnsi="Arial" w:cs="Arial"/>
          <w:b/>
          <w:sz w:val="20"/>
          <w:szCs w:val="20"/>
        </w:rPr>
      </w:pPr>
      <w:r>
        <w:rPr>
          <w:rFonts w:ascii="Arial" w:eastAsia="Arial" w:hAnsi="Arial" w:cs="Arial"/>
          <w:b/>
          <w:sz w:val="20"/>
          <w:szCs w:val="20"/>
        </w:rPr>
        <w:t>1. IDENTIFICACIÓN DE LA GUIA DE APRENDIZAJE</w:t>
      </w:r>
    </w:p>
    <w:p w14:paraId="00000005" w14:textId="77777777" w:rsidR="005F6DCD" w:rsidRDefault="00000000">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Denominación del Programa de Formación: </w:t>
      </w:r>
      <w:r>
        <w:rPr>
          <w:rFonts w:ascii="Arial" w:eastAsia="Arial" w:hAnsi="Arial" w:cs="Arial"/>
          <w:sz w:val="20"/>
          <w:szCs w:val="20"/>
        </w:rPr>
        <w:t>Tecnólogo en Producción de Medio Audiovisuales Digitales</w:t>
      </w:r>
    </w:p>
    <w:p w14:paraId="00000006" w14:textId="77777777" w:rsidR="005F6DCD" w:rsidRDefault="005F6DCD">
      <w:pPr>
        <w:pStyle w:val="Normal0"/>
        <w:numPr>
          <w:ilvl w:val="0"/>
          <w:numId w:val="1"/>
        </w:numPr>
        <w:pBdr>
          <w:top w:val="nil"/>
          <w:left w:val="nil"/>
          <w:bottom w:val="nil"/>
          <w:right w:val="nil"/>
          <w:between w:val="nil"/>
        </w:pBdr>
        <w:spacing w:after="0"/>
        <w:jc w:val="both"/>
        <w:rPr>
          <w:rFonts w:ascii="Arial" w:eastAsia="Arial" w:hAnsi="Arial" w:cs="Arial"/>
          <w:sz w:val="20"/>
          <w:szCs w:val="20"/>
        </w:rPr>
      </w:pPr>
    </w:p>
    <w:p w14:paraId="00000007" w14:textId="77777777" w:rsidR="005F6DCD" w:rsidRDefault="00000000">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Código del Programa de Formación: 513101</w:t>
      </w:r>
    </w:p>
    <w:p w14:paraId="00000008" w14:textId="77777777" w:rsidR="005F6DCD" w:rsidRDefault="00000000">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Nombre del Proyecto: Realizar un cortometraje de género </w:t>
      </w:r>
    </w:p>
    <w:p w14:paraId="00000009" w14:textId="77777777" w:rsidR="005F6DCD" w:rsidRDefault="00000000">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Fase del Proyecto: Ejecución</w:t>
      </w:r>
    </w:p>
    <w:p w14:paraId="0000000A" w14:textId="77777777" w:rsidR="005F6DCD" w:rsidRDefault="00000000">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Actividad de Proyecto: DESARROLLAR PREPRODUCCIÓN</w:t>
      </w:r>
    </w:p>
    <w:p w14:paraId="0000000B" w14:textId="77777777" w:rsidR="005F6DCD" w:rsidRDefault="00000000">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Competencia: Define los libretos y guiones teniendo en cuenta la idea, el argumento, el formato, genero </w:t>
      </w:r>
      <w:proofErr w:type="spellStart"/>
      <w:r>
        <w:rPr>
          <w:rFonts w:ascii="Arial" w:eastAsia="Arial" w:hAnsi="Arial" w:cs="Arial"/>
          <w:color w:val="000000"/>
          <w:sz w:val="20"/>
          <w:szCs w:val="20"/>
        </w:rPr>
        <w:t>cinematografico</w:t>
      </w:r>
      <w:proofErr w:type="spellEnd"/>
      <w:r>
        <w:rPr>
          <w:rFonts w:ascii="Arial" w:eastAsia="Arial" w:hAnsi="Arial" w:cs="Arial"/>
          <w:color w:val="000000"/>
          <w:sz w:val="20"/>
          <w:szCs w:val="20"/>
        </w:rPr>
        <w:t xml:space="preserve"> seleccionado, de requerimientos estéticos, de ética y coherencia conceptual</w:t>
      </w:r>
    </w:p>
    <w:p w14:paraId="0000000C" w14:textId="77777777" w:rsidR="005F6DCD" w:rsidRDefault="00000000">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Resultados de Aprendizaje Alcanzar: Escribir los libretos y guiones teniendo en cuenta la idea y argumento seleccionado y las políticas de la organización.</w:t>
      </w:r>
    </w:p>
    <w:p w14:paraId="0000000D" w14:textId="77777777" w:rsidR="005F6DCD" w:rsidRDefault="00000000">
      <w:pPr>
        <w:pStyle w:val="Normal0"/>
        <w:numPr>
          <w:ilvl w:val="0"/>
          <w:numId w:val="1"/>
        </w:num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000000"/>
          <w:sz w:val="20"/>
          <w:szCs w:val="20"/>
        </w:rPr>
        <w:t>Duración de la Guía: 240</w:t>
      </w:r>
    </w:p>
    <w:p w14:paraId="0000000E" w14:textId="77777777" w:rsidR="005F6DCD" w:rsidRDefault="005F6DCD">
      <w:pPr>
        <w:pStyle w:val="Normal0"/>
        <w:ind w:left="360"/>
        <w:jc w:val="both"/>
        <w:rPr>
          <w:rFonts w:ascii="Arial" w:eastAsia="Arial" w:hAnsi="Arial" w:cs="Arial"/>
          <w:sz w:val="20"/>
          <w:szCs w:val="20"/>
        </w:rPr>
      </w:pPr>
    </w:p>
    <w:p w14:paraId="0000000F" w14:textId="77777777" w:rsidR="005F6DCD" w:rsidRDefault="00000000">
      <w:pPr>
        <w:pStyle w:val="Normal0"/>
        <w:tabs>
          <w:tab w:val="left" w:pos="4320"/>
          <w:tab w:val="left" w:pos="4485"/>
          <w:tab w:val="left" w:pos="5445"/>
        </w:tabs>
        <w:jc w:val="both"/>
        <w:rPr>
          <w:rFonts w:ascii="Arial" w:eastAsia="Arial" w:hAnsi="Arial" w:cs="Arial"/>
          <w:b/>
          <w:sz w:val="20"/>
          <w:szCs w:val="20"/>
        </w:rPr>
      </w:pPr>
      <w:r>
        <w:rPr>
          <w:rFonts w:ascii="Arial" w:eastAsia="Arial" w:hAnsi="Arial" w:cs="Arial"/>
          <w:b/>
          <w:sz w:val="20"/>
          <w:szCs w:val="20"/>
        </w:rPr>
        <w:t>2. PRESENTACIÓN</w:t>
      </w:r>
    </w:p>
    <w:p w14:paraId="00000010" w14:textId="77777777" w:rsidR="005F6DCD" w:rsidRDefault="00000000">
      <w:pPr>
        <w:pStyle w:val="Normal0"/>
        <w:tabs>
          <w:tab w:val="left" w:pos="4320"/>
          <w:tab w:val="left" w:pos="4485"/>
          <w:tab w:val="left" w:pos="5445"/>
        </w:tabs>
        <w:spacing w:line="240" w:lineRule="auto"/>
        <w:jc w:val="both"/>
        <w:rPr>
          <w:rFonts w:ascii="Arial" w:eastAsia="Arial" w:hAnsi="Arial" w:cs="Arial"/>
          <w:sz w:val="20"/>
          <w:szCs w:val="20"/>
        </w:rPr>
      </w:pPr>
      <w:r>
        <w:rPr>
          <w:rFonts w:ascii="Arial" w:eastAsia="Arial" w:hAnsi="Arial" w:cs="Arial"/>
          <w:sz w:val="20"/>
          <w:szCs w:val="20"/>
        </w:rPr>
        <w:t xml:space="preserve">Esta etapa del proceso es una de las más importantes, en ella lo que empezó como una idea se va convirtiendo poco a poco en una realidad, es por esto que según como se desarrolle cada una de las áreas de dicha etapa, esto, influirá drásticamente en el buen o mal desarrollo del proyecto. Es en este momento donde toda la logística debe ser planeada con sumo cuidado, donde , desarrollaremos el </w:t>
      </w:r>
      <w:proofErr w:type="spellStart"/>
      <w:r>
        <w:rPr>
          <w:rFonts w:ascii="Arial" w:eastAsia="Arial" w:hAnsi="Arial" w:cs="Arial"/>
          <w:sz w:val="20"/>
          <w:szCs w:val="20"/>
        </w:rPr>
        <w:t>guión</w:t>
      </w:r>
      <w:proofErr w:type="spellEnd"/>
      <w:r>
        <w:rPr>
          <w:rFonts w:ascii="Arial" w:eastAsia="Arial" w:hAnsi="Arial" w:cs="Arial"/>
          <w:sz w:val="20"/>
          <w:szCs w:val="20"/>
        </w:rPr>
        <w:t xml:space="preserve"> técnico, de esta forma realizaremos un desglose lo más preciso posible y aquí identificaremos todos los elementos necesarios para que aquello que era una idea , se pueda volver imagen. Los productores deberán conseguir las locaciones más idóneas para el rodaje, trámites de permisos, seguros, contratación de personal artístico y técnico, de post producción y manejo de derechos de autor en piezas que deban ser utilizadas en la elaboración del proyecto. Se manejará el proceso de casting o selección de actores, modelos , etc., como también personal de maquillaje, vestuario , asistentes de producción de campo. Finalmente en esta etapa del proceso se dejará desarrollado un plan de trabajo o plan de rodaje en el cual  bajo un formato específico se muestra en detalle todas las labores que día a día  se realizarán durante la filmación, con los elementos técnicos y artísticos que sean requeridos, de otra parte se encargará de manejar y administrar todo lo relacionado con el presupuesto requerido para llegar a cumplir a cabalidad con los objetivos propuestos.</w:t>
      </w:r>
    </w:p>
    <w:p w14:paraId="00000011" w14:textId="77777777" w:rsidR="005F6DCD" w:rsidRDefault="005F6DCD">
      <w:pPr>
        <w:pStyle w:val="Normal0"/>
        <w:tabs>
          <w:tab w:val="left" w:pos="4320"/>
          <w:tab w:val="left" w:pos="4485"/>
          <w:tab w:val="left" w:pos="5445"/>
        </w:tabs>
        <w:jc w:val="both"/>
        <w:rPr>
          <w:rFonts w:ascii="Arial" w:eastAsia="Arial" w:hAnsi="Arial" w:cs="Arial"/>
          <w:b/>
          <w:sz w:val="20"/>
          <w:szCs w:val="20"/>
        </w:rPr>
      </w:pPr>
    </w:p>
    <w:p w14:paraId="00000012" w14:textId="77777777" w:rsidR="005F6DCD" w:rsidRDefault="00000000">
      <w:pPr>
        <w:pStyle w:val="Normal0"/>
        <w:tabs>
          <w:tab w:val="left" w:pos="4320"/>
          <w:tab w:val="left" w:pos="4485"/>
          <w:tab w:val="left" w:pos="5445"/>
        </w:tabs>
        <w:jc w:val="both"/>
        <w:rPr>
          <w:rFonts w:ascii="Arial" w:eastAsia="Arial" w:hAnsi="Arial" w:cs="Arial"/>
          <w:b/>
          <w:sz w:val="20"/>
          <w:szCs w:val="20"/>
        </w:rPr>
      </w:pPr>
      <w:r>
        <w:rPr>
          <w:rFonts w:ascii="Arial" w:eastAsia="Arial" w:hAnsi="Arial" w:cs="Arial"/>
          <w:b/>
          <w:sz w:val="20"/>
          <w:szCs w:val="20"/>
        </w:rPr>
        <w:t>3.  FORMULACIÓN DE LAS ACTIVIDADES DE APRENDIZAJE</w:t>
      </w:r>
    </w:p>
    <w:p w14:paraId="00000013" w14:textId="77777777" w:rsidR="005F6DCD" w:rsidRDefault="00000000">
      <w:pPr>
        <w:pStyle w:val="Normal0"/>
        <w:numPr>
          <w:ilvl w:val="0"/>
          <w:numId w:val="2"/>
        </w:numPr>
        <w:pBdr>
          <w:top w:val="nil"/>
          <w:left w:val="nil"/>
          <w:bottom w:val="nil"/>
          <w:right w:val="nil"/>
          <w:between w:val="nil"/>
        </w:pBdr>
        <w:tabs>
          <w:tab w:val="left" w:pos="4320"/>
          <w:tab w:val="left" w:pos="4485"/>
          <w:tab w:val="left" w:pos="5445"/>
        </w:tabs>
        <w:jc w:val="both"/>
        <w:rPr>
          <w:rFonts w:ascii="Arial" w:eastAsia="Arial" w:hAnsi="Arial" w:cs="Arial"/>
          <w:color w:val="000000"/>
          <w:sz w:val="20"/>
          <w:szCs w:val="20"/>
        </w:rPr>
      </w:pPr>
      <w:r>
        <w:rPr>
          <w:rFonts w:ascii="Arial" w:eastAsia="Arial" w:hAnsi="Arial" w:cs="Arial"/>
          <w:color w:val="000000"/>
          <w:sz w:val="20"/>
          <w:szCs w:val="20"/>
        </w:rPr>
        <w:t>Descripción de la(s) Actividad(es)</w:t>
      </w:r>
    </w:p>
    <w:p w14:paraId="00000014"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Actividad (es) de - Aprendizaje:</w:t>
      </w:r>
    </w:p>
    <w:p w14:paraId="00000015"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lastRenderedPageBreak/>
        <w:t xml:space="preserve">*Elaborar esquema de iluminación. </w:t>
      </w:r>
    </w:p>
    <w:p w14:paraId="00000016"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*Operar equipos y accesorios según requerimientos de la producción.</w:t>
      </w:r>
    </w:p>
    <w:p w14:paraId="00000017"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*Identificar otro tipo de fuentes lumínicas según las características , con el fin de obtener el mayor provecho de cada una de ellas. *Integrar procesos de pensamiento con actividades motrices. </w:t>
      </w:r>
    </w:p>
    <w:p w14:paraId="00000018"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*Manejar habilidades motrices temporales y espaciales.</w:t>
      </w:r>
    </w:p>
    <w:p w14:paraId="00000019"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*Realizar el guion de un cortometraje  para el proyecto final. </w:t>
      </w:r>
    </w:p>
    <w:p w14:paraId="0000001A"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*Describe las características físicas y psicológicas, diálogos y acciones de los personajes en el guion de acuerdo a la propuesta dramática.</w:t>
      </w:r>
    </w:p>
    <w:p w14:paraId="0000001B"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*Desarrolla estrategias para manejo de recursos humanos y técnicos</w:t>
      </w:r>
    </w:p>
    <w:p w14:paraId="0000001C"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*Define manejo de recursos mediante cronogramas y flujo de caja</w:t>
      </w:r>
    </w:p>
    <w:p w14:paraId="0000001D"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*Realizar práctica de montaje de equipos y grabación de material audiovisual. </w:t>
      </w:r>
    </w:p>
    <w:p w14:paraId="0000001E"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*Define manejo de recursos mediante cronogramas y flujo de caja</w:t>
      </w:r>
    </w:p>
    <w:p w14:paraId="0000001F"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3.1 Actividades de Reflexión inicial. </w:t>
      </w:r>
    </w:p>
    <w:p w14:paraId="00000020"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Definir  la idea, la forma y el estilo  de un producto audiovisual , implica hacer un análisis previo del entorno global, los interés personales  y la motivación   por emprender  un proyecto son fundamentales para el éxito .  Desde un principio la importancia en el guion es vital, pues sin él no hay punto de partida para una película , un programa de  TV o  cualquier otro producto audiovisual.  Pues  es desde el planteamiento del </w:t>
      </w:r>
      <w:proofErr w:type="spellStart"/>
      <w:r>
        <w:rPr>
          <w:rFonts w:ascii="Arial" w:eastAsia="Arial" w:hAnsi="Arial" w:cs="Arial"/>
          <w:sz w:val="20"/>
          <w:szCs w:val="20"/>
        </w:rPr>
        <w:t>guión</w:t>
      </w:r>
      <w:proofErr w:type="spellEnd"/>
      <w:r>
        <w:rPr>
          <w:rFonts w:ascii="Arial" w:eastAsia="Arial" w:hAnsi="Arial" w:cs="Arial"/>
          <w:sz w:val="20"/>
          <w:szCs w:val="20"/>
        </w:rPr>
        <w:t xml:space="preserve"> donde se forja un primer acercamiento  a  la producción y  realización de un proyecto audiovisual.</w:t>
      </w:r>
    </w:p>
    <w:p w14:paraId="00000021"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Es importante tener en cuenta que siendo esta, la fase de preproducción , una de las más importantes durante todo el proceso de la realización del cortometraje , mientras más estemos involucrados en cada una de las tareas asignadas, mejor serán los resultados finales, debemos ser conscientes en la responsabilidad de cada uno de los cargos a ejercer, puesto que de ello dependerá en gran parte la optimización de los recursos tanto materiales como económicos y llevar a buen término un producto final con alta calidad.</w:t>
      </w:r>
    </w:p>
    <w:p w14:paraId="00000022"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En diseño de producción se incentiva al aprendiz a inmiscuirse en la imagen en movimiento, analizando y comprendiendo los aspectos visuales de películas y producciones audiovisuales, asimismo comienzan a indagar y definir acerca de las herramientas análogas y digitales que pueden llegar a tener a su disposición.</w:t>
      </w:r>
    </w:p>
    <w:p w14:paraId="00000023"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Para lograr lo anterior, los aprendices se familiarizan con el  equipamiento que les provee el SENA dentro del programa, en donde continúan apropiando un lenguaje técnico fundamental en la fase de preproducción y esencial para el trabajo en equipo que deberán desarrollar en la mayoría de actividades. </w:t>
      </w:r>
    </w:p>
    <w:p w14:paraId="00000024"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Inglés: Durante esta fase de Preproducción los aprendices tienen un manejo básico de las principales estructuras gramaticales del inglés. Asimismo, iniciarán a explorar las ventajas de producir textos cortos y dar sentido a sus ideas en un segundo idioma, por ejemplo expresar opiniones sobre el ambiente laboral de su especialidad.</w:t>
      </w:r>
    </w:p>
    <w:p w14:paraId="00000025"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3.2 Actividades de contextualización e identificación de conocimientos necesarios para el aprendizaje.</w:t>
      </w:r>
    </w:p>
    <w:p w14:paraId="00000026"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lastRenderedPageBreak/>
        <w:t>Los aprendices realizan una revisión de las actividades de proyecto previamente realizadas para encontrase desarrollarán actividades tal como prácticas previas utilizando juego de roles , manejo de cámara de cinematografía digital, calibración de color, el manejo de las diferentes temperaturas de color según r oportunidades de mejora y aplicar los correctivos necesarios en este el proyecto que lleva mayor inversión tiempo, talento y recursos de los aprendices.</w:t>
      </w:r>
    </w:p>
    <w:p w14:paraId="00000027"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Las fuentes de luz predispuestas o elaboradas según los requerimientos técnicos, aplicaremos con criterio los diferentes accesorios de cámara, soportes y movimientos , su significado dentro del lenguaje visual intrínseco que conlleva a la correcta descripción en cada uno de los planos a filmar.</w:t>
      </w:r>
    </w:p>
    <w:p w14:paraId="00000028"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Diseño de producción:</w:t>
      </w:r>
    </w:p>
    <w:p w14:paraId="00000029"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Trabajo en equipo bajo juego de roles de manera que puedan identificar y apropiarse de la figura conocida como Trinidad, que no es más que el trabajo mancomunado del director, el director de fotografía y el diseñador de producción.</w:t>
      </w:r>
    </w:p>
    <w:p w14:paraId="0000002A"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Inglés: </w:t>
      </w:r>
    </w:p>
    <w:p w14:paraId="0000002B"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Los aprendices construyen textos cortos, mediante ejercicios dirigidos en clase. Así como ejercicios de gramática básica que les dan las herramientas para aplicar usos y  estructuras con pertinencia dentro de su proyecto formativo. De esta manera, los aprendices pueden construir textos que expresen eventos en el Presente o el Pasado. </w:t>
      </w:r>
    </w:p>
    <w:p w14:paraId="0000002C"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Los aprendices elaboran los guiones para  la realización de un cortometraje de 10 minutos de duración, cuya temática es libre , sin violencia, sexo  </w:t>
      </w:r>
      <w:proofErr w:type="spellStart"/>
      <w:r>
        <w:rPr>
          <w:rFonts w:ascii="Arial" w:eastAsia="Arial" w:hAnsi="Arial" w:cs="Arial"/>
          <w:sz w:val="20"/>
          <w:szCs w:val="20"/>
        </w:rPr>
        <w:t>explicito</w:t>
      </w:r>
      <w:proofErr w:type="spellEnd"/>
      <w:r>
        <w:rPr>
          <w:rFonts w:ascii="Arial" w:eastAsia="Arial" w:hAnsi="Arial" w:cs="Arial"/>
          <w:sz w:val="20"/>
          <w:szCs w:val="20"/>
        </w:rPr>
        <w:t>. Que mediante su narrativa  incite  al deleite reflexión.</w:t>
      </w:r>
    </w:p>
    <w:p w14:paraId="0000002D" w14:textId="77777777" w:rsidR="005F6DCD" w:rsidRDefault="00000000">
      <w:pPr>
        <w:pStyle w:val="Normal0"/>
        <w:tabs>
          <w:tab w:val="left" w:pos="4320"/>
          <w:tab w:val="left" w:pos="4485"/>
          <w:tab w:val="left" w:pos="5445"/>
        </w:tabs>
        <w:jc w:val="both"/>
        <w:rPr>
          <w:rFonts w:ascii="Arial" w:eastAsia="Arial" w:hAnsi="Arial" w:cs="Arial"/>
          <w:sz w:val="20"/>
          <w:szCs w:val="20"/>
        </w:rPr>
      </w:pPr>
      <w:bookmarkStart w:id="0" w:name="_heading=h.gjdgxs" w:colFirst="0" w:colLast="0"/>
      <w:bookmarkEnd w:id="0"/>
      <w:r>
        <w:rPr>
          <w:rFonts w:ascii="Arial" w:eastAsia="Arial" w:hAnsi="Arial" w:cs="Arial"/>
          <w:sz w:val="20"/>
          <w:szCs w:val="20"/>
        </w:rPr>
        <w:t xml:space="preserve">3.3 Actividades de apropiación del conocimiento (Conceptualización y Teorización). </w:t>
      </w:r>
    </w:p>
    <w:p w14:paraId="0000002E"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Cada uno de los aprendices inscritos al curso debe presentar su propuesta de </w:t>
      </w:r>
      <w:proofErr w:type="spellStart"/>
      <w:r>
        <w:rPr>
          <w:rFonts w:ascii="Arial" w:eastAsia="Arial" w:hAnsi="Arial" w:cs="Arial"/>
          <w:sz w:val="20"/>
          <w:szCs w:val="20"/>
        </w:rPr>
        <w:t>guión</w:t>
      </w:r>
      <w:proofErr w:type="spellEnd"/>
      <w:r>
        <w:rPr>
          <w:rFonts w:ascii="Arial" w:eastAsia="Arial" w:hAnsi="Arial" w:cs="Arial"/>
          <w:sz w:val="20"/>
          <w:szCs w:val="20"/>
        </w:rPr>
        <w:t xml:space="preserve"> a un comité evaluador que valorará la viabilidad del proyecto en términos de argumento, narrativa audiovisual, fábula y producción .</w:t>
      </w:r>
    </w:p>
    <w:p w14:paraId="0000002F"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Realizar el </w:t>
      </w:r>
      <w:proofErr w:type="spellStart"/>
      <w:r>
        <w:rPr>
          <w:rFonts w:ascii="Arial" w:eastAsia="Arial" w:hAnsi="Arial" w:cs="Arial"/>
          <w:sz w:val="20"/>
          <w:szCs w:val="20"/>
        </w:rPr>
        <w:t>guión</w:t>
      </w:r>
      <w:proofErr w:type="spellEnd"/>
      <w:r>
        <w:rPr>
          <w:rFonts w:ascii="Arial" w:eastAsia="Arial" w:hAnsi="Arial" w:cs="Arial"/>
          <w:sz w:val="20"/>
          <w:szCs w:val="20"/>
        </w:rPr>
        <w:t xml:space="preserve"> de un cortometraje de ficción para el proyecto final.  Secuenciado  , dialogado   de acuerdo al parámetro de escritura internacional de guiones. Debe contener un planteamiento que exprese el tema, la sinopsis, el </w:t>
      </w:r>
      <w:proofErr w:type="spellStart"/>
      <w:r>
        <w:rPr>
          <w:rFonts w:ascii="Arial" w:eastAsia="Arial" w:hAnsi="Arial" w:cs="Arial"/>
          <w:sz w:val="20"/>
          <w:szCs w:val="20"/>
        </w:rPr>
        <w:t>storyline</w:t>
      </w:r>
      <w:proofErr w:type="spellEnd"/>
      <w:r>
        <w:rPr>
          <w:rFonts w:ascii="Arial" w:eastAsia="Arial" w:hAnsi="Arial" w:cs="Arial"/>
          <w:sz w:val="20"/>
          <w:szCs w:val="20"/>
        </w:rPr>
        <w:t>, argumento, personajes y locaciones. Su presentación debe ser firmada bajo un pseudónimo.</w:t>
      </w:r>
    </w:p>
    <w:p w14:paraId="00000030"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Cuando ya </w:t>
      </w:r>
      <w:proofErr w:type="spellStart"/>
      <w:r>
        <w:rPr>
          <w:rFonts w:ascii="Arial" w:eastAsia="Arial" w:hAnsi="Arial" w:cs="Arial"/>
          <w:sz w:val="20"/>
          <w:szCs w:val="20"/>
        </w:rPr>
        <w:t>esta</w:t>
      </w:r>
      <w:proofErr w:type="spellEnd"/>
      <w:r>
        <w:rPr>
          <w:rFonts w:ascii="Arial" w:eastAsia="Arial" w:hAnsi="Arial" w:cs="Arial"/>
          <w:sz w:val="20"/>
          <w:szCs w:val="20"/>
        </w:rPr>
        <w:t xml:space="preserve"> el </w:t>
      </w:r>
      <w:proofErr w:type="spellStart"/>
      <w:r>
        <w:rPr>
          <w:rFonts w:ascii="Arial" w:eastAsia="Arial" w:hAnsi="Arial" w:cs="Arial"/>
          <w:sz w:val="20"/>
          <w:szCs w:val="20"/>
        </w:rPr>
        <w:t>guión</w:t>
      </w:r>
      <w:proofErr w:type="spellEnd"/>
      <w:r>
        <w:rPr>
          <w:rFonts w:ascii="Arial" w:eastAsia="Arial" w:hAnsi="Arial" w:cs="Arial"/>
          <w:sz w:val="20"/>
          <w:szCs w:val="20"/>
        </w:rPr>
        <w:t xml:space="preserve"> definitivo, aprobada por los diferentes instructores los aprendices realizan una guía de estilo, un acuerdo en grupo de </w:t>
      </w:r>
      <w:proofErr w:type="spellStart"/>
      <w:r>
        <w:rPr>
          <w:rFonts w:ascii="Arial" w:eastAsia="Arial" w:hAnsi="Arial" w:cs="Arial"/>
          <w:sz w:val="20"/>
          <w:szCs w:val="20"/>
        </w:rPr>
        <w:t>como</w:t>
      </w:r>
      <w:proofErr w:type="spellEnd"/>
      <w:r>
        <w:rPr>
          <w:rFonts w:ascii="Arial" w:eastAsia="Arial" w:hAnsi="Arial" w:cs="Arial"/>
          <w:sz w:val="20"/>
          <w:szCs w:val="20"/>
        </w:rPr>
        <w:t xml:space="preserve"> quieren que sea su producto final, con el fin de llegar a un consenso en la propuesta artística del proyecto. Una vez se tiene la </w:t>
      </w:r>
      <w:proofErr w:type="spellStart"/>
      <w:r>
        <w:rPr>
          <w:rFonts w:ascii="Arial" w:eastAsia="Arial" w:hAnsi="Arial" w:cs="Arial"/>
          <w:sz w:val="20"/>
          <w:szCs w:val="20"/>
        </w:rPr>
        <w:t>guia</w:t>
      </w:r>
      <w:proofErr w:type="spellEnd"/>
      <w:r>
        <w:rPr>
          <w:rFonts w:ascii="Arial" w:eastAsia="Arial" w:hAnsi="Arial" w:cs="Arial"/>
          <w:sz w:val="20"/>
          <w:szCs w:val="20"/>
        </w:rPr>
        <w:t xml:space="preserve"> de estilo se procede a desarrollar la logística de los recursos necesarios para la realizar el cortometraje.</w:t>
      </w:r>
    </w:p>
    <w:p w14:paraId="00000031"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Producción</w:t>
      </w:r>
    </w:p>
    <w:p w14:paraId="00000032"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-Desarrolla estrategias para manejo de recursos humanos y técnicos</w:t>
      </w:r>
    </w:p>
    <w:p w14:paraId="00000033"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Define manejo de recursos mediante cronogramas y flujo de caja</w:t>
      </w:r>
    </w:p>
    <w:p w14:paraId="00000034"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Operación de cámara y fotografía </w:t>
      </w:r>
    </w:p>
    <w:p w14:paraId="00000035"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Bueno en esta etapa , tan importante debemos analizar el </w:t>
      </w:r>
      <w:proofErr w:type="spellStart"/>
      <w:r>
        <w:rPr>
          <w:rFonts w:ascii="Arial" w:eastAsia="Arial" w:hAnsi="Arial" w:cs="Arial"/>
          <w:sz w:val="20"/>
          <w:szCs w:val="20"/>
        </w:rPr>
        <w:t>guión</w:t>
      </w:r>
      <w:proofErr w:type="spellEnd"/>
      <w:r>
        <w:rPr>
          <w:rFonts w:ascii="Arial" w:eastAsia="Arial" w:hAnsi="Arial" w:cs="Arial"/>
          <w:sz w:val="20"/>
          <w:szCs w:val="20"/>
        </w:rPr>
        <w:t xml:space="preserve"> técnico, con base en él,  el productor a cargo debe preparar toda la logística del proyecto, consecución de locaciones, vestuario, utilería, compra o alquiler, </w:t>
      </w:r>
      <w:r>
        <w:rPr>
          <w:rFonts w:ascii="Arial" w:eastAsia="Arial" w:hAnsi="Arial" w:cs="Arial"/>
          <w:sz w:val="20"/>
          <w:szCs w:val="20"/>
        </w:rPr>
        <w:lastRenderedPageBreak/>
        <w:t xml:space="preserve">permisos de rodaje, seguridad, coordinar con sus instructores reuniones previas en visita de locaciones, su viabilidad, pruebas de cámara, de maquillaje , equipo técnico por alquilar o comprar, todo con el fin que llegado ese gran </w:t>
      </w:r>
      <w:proofErr w:type="spellStart"/>
      <w:r>
        <w:rPr>
          <w:rFonts w:ascii="Arial" w:eastAsia="Arial" w:hAnsi="Arial" w:cs="Arial"/>
          <w:sz w:val="20"/>
          <w:szCs w:val="20"/>
        </w:rPr>
        <w:t>dia</w:t>
      </w:r>
      <w:proofErr w:type="spellEnd"/>
      <w:r>
        <w:rPr>
          <w:rFonts w:ascii="Arial" w:eastAsia="Arial" w:hAnsi="Arial" w:cs="Arial"/>
          <w:sz w:val="20"/>
          <w:szCs w:val="20"/>
        </w:rPr>
        <w:t xml:space="preserve"> , todos estén listos y muy coordinados para comienzo de rodaje.</w:t>
      </w:r>
    </w:p>
    <w:p w14:paraId="00000036"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En grupos de trabajo, los aprendices realizan un primer desglose técnico de sonido para su posterior puesta en escena mediante un montaje para producción audiovisual con el fin de apropiar lenguaje técnico y conocer el equipamiento.</w:t>
      </w:r>
    </w:p>
    <w:p w14:paraId="00000037"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Diseño de producción:</w:t>
      </w:r>
    </w:p>
    <w:p w14:paraId="00000038"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Diseñar y desarrollar propuesta de Diseño de Producción para un producto audiovisual:</w:t>
      </w:r>
    </w:p>
    <w:p w14:paraId="00000039"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Se construyen paletas de colores y tipologías lumínicas que se van a utilizar en las diferentes locaciones de rodaje, a su vez determinan objetos que van utilizar y se establece el diseño de las prendas de vestir que van a ser utilizadas por cada uno de los personajes. Construyen bocetos, conceptos e ideas y elaboran estructuras de planificación para la realización de efectos visuales en caso de ser necesarios y programas de identidad de producto y </w:t>
      </w:r>
      <w:proofErr w:type="spellStart"/>
      <w:r>
        <w:rPr>
          <w:rFonts w:ascii="Arial" w:eastAsia="Arial" w:hAnsi="Arial" w:cs="Arial"/>
          <w:sz w:val="20"/>
          <w:szCs w:val="20"/>
        </w:rPr>
        <w:t>graficación</w:t>
      </w:r>
      <w:proofErr w:type="spellEnd"/>
      <w:r>
        <w:rPr>
          <w:rFonts w:ascii="Arial" w:eastAsia="Arial" w:hAnsi="Arial" w:cs="Arial"/>
          <w:sz w:val="20"/>
          <w:szCs w:val="20"/>
        </w:rPr>
        <w:t>.</w:t>
      </w:r>
    </w:p>
    <w:p w14:paraId="0000003A"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Inglés: </w:t>
      </w:r>
    </w:p>
    <w:p w14:paraId="0000003B"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El aprendiz desarrolla ejercicios, en donde interpreta y aplica el vocabulario aprendido en los talleres realizados en clase, asimismo interpreta textos cortos técnicos de su especialidad. Adicionalmente, construye opiniones propias sobre preguntas de su profesión, herramientas de trabajo y entorno laboral. Del mismo modo, el aprendiz tiene la responsabilidad de construir una historia corta, de acuerdo a las indicaciones dadas en clase.</w:t>
      </w:r>
    </w:p>
    <w:p w14:paraId="0000003C"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Del mismo modo, el aprendiz inicia una nueva etapa de aprendizaje al trabajar con la tercera forma de los verbos en inglés (</w:t>
      </w:r>
      <w:proofErr w:type="spellStart"/>
      <w:r>
        <w:rPr>
          <w:rFonts w:ascii="Arial" w:eastAsia="Arial" w:hAnsi="Arial" w:cs="Arial"/>
          <w:sz w:val="20"/>
          <w:szCs w:val="20"/>
        </w:rPr>
        <w:t>Past</w:t>
      </w:r>
      <w:proofErr w:type="spellEnd"/>
      <w:r>
        <w:rPr>
          <w:rFonts w:ascii="Arial" w:eastAsia="Arial" w:hAnsi="Arial" w:cs="Arial"/>
          <w:sz w:val="20"/>
          <w:szCs w:val="20"/>
        </w:rPr>
        <w:t xml:space="preserve"> </w:t>
      </w:r>
      <w:proofErr w:type="spellStart"/>
      <w:r>
        <w:rPr>
          <w:rFonts w:ascii="Arial" w:eastAsia="Arial" w:hAnsi="Arial" w:cs="Arial"/>
          <w:sz w:val="20"/>
          <w:szCs w:val="20"/>
        </w:rPr>
        <w:t>Participle</w:t>
      </w:r>
      <w:proofErr w:type="spellEnd"/>
      <w:r>
        <w:rPr>
          <w:rFonts w:ascii="Arial" w:eastAsia="Arial" w:hAnsi="Arial" w:cs="Arial"/>
          <w:sz w:val="20"/>
          <w:szCs w:val="20"/>
        </w:rPr>
        <w:t xml:space="preserve">), y asimismo conocer la estructura gramatical del </w:t>
      </w:r>
      <w:proofErr w:type="spellStart"/>
      <w:r>
        <w:rPr>
          <w:rFonts w:ascii="Arial" w:eastAsia="Arial" w:hAnsi="Arial" w:cs="Arial"/>
          <w:sz w:val="20"/>
          <w:szCs w:val="20"/>
        </w:rPr>
        <w:t>Present</w:t>
      </w:r>
      <w:proofErr w:type="spellEnd"/>
      <w:r>
        <w:rPr>
          <w:rFonts w:ascii="Arial" w:eastAsia="Arial" w:hAnsi="Arial" w:cs="Arial"/>
          <w:sz w:val="20"/>
          <w:szCs w:val="20"/>
        </w:rPr>
        <w:t xml:space="preserve"> </w:t>
      </w:r>
      <w:proofErr w:type="spellStart"/>
      <w:r>
        <w:rPr>
          <w:rFonts w:ascii="Arial" w:eastAsia="Arial" w:hAnsi="Arial" w:cs="Arial"/>
          <w:sz w:val="20"/>
          <w:szCs w:val="20"/>
        </w:rPr>
        <w:t>Perfect</w:t>
      </w:r>
      <w:proofErr w:type="spellEnd"/>
      <w:r>
        <w:rPr>
          <w:rFonts w:ascii="Arial" w:eastAsia="Arial" w:hAnsi="Arial" w:cs="Arial"/>
          <w:sz w:val="20"/>
          <w:szCs w:val="20"/>
        </w:rPr>
        <w:t xml:space="preserve"> ( </w:t>
      </w:r>
      <w:proofErr w:type="spellStart"/>
      <w:r>
        <w:rPr>
          <w:rFonts w:ascii="Arial" w:eastAsia="Arial" w:hAnsi="Arial" w:cs="Arial"/>
          <w:sz w:val="20"/>
          <w:szCs w:val="20"/>
        </w:rPr>
        <w:t>Affirmative</w:t>
      </w:r>
      <w:proofErr w:type="spellEnd"/>
      <w:r>
        <w:rPr>
          <w:rFonts w:ascii="Arial" w:eastAsia="Arial" w:hAnsi="Arial" w:cs="Arial"/>
          <w:sz w:val="20"/>
          <w:szCs w:val="20"/>
        </w:rPr>
        <w:t>).</w:t>
      </w:r>
    </w:p>
    <w:p w14:paraId="0000003D"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3.4 Actividades de transferencia del conocimiento.</w:t>
      </w:r>
    </w:p>
    <w:p w14:paraId="0000003E"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Según ejercicios y prácticas elaboradas en diferentes puestas en escena, se realizarán autoevaluaciones conjuntas, donde se analizarán todos los elementos de la imagen realizada con el fin de encontrar posibles errores sucedidos durante el rodaje , como también aciertos y se  desarrollará un micro informe final donde quedan avalados todos los conceptos y objetivos propuestos en un principio.</w:t>
      </w:r>
    </w:p>
    <w:p w14:paraId="0000003F"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Los aprendices serán ubicados en cargos según su preferencia y talentos para una ejecución óptima del proyecto. Cada cargo debe estar al tanto de sus funciones de acuerdo  las actividades de formación previas, siempre ejecutará la labor  bajo la supervisión de los instructores.</w:t>
      </w:r>
    </w:p>
    <w:p w14:paraId="00000040"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Los aprendices realizarán las siguientes tareas de logística y planeación:</w:t>
      </w:r>
    </w:p>
    <w:p w14:paraId="00000041" w14:textId="77777777" w:rsidR="005F6DCD" w:rsidRDefault="00000000">
      <w:pPr>
        <w:pStyle w:val="Normal0"/>
        <w:tabs>
          <w:tab w:val="left" w:pos="4320"/>
          <w:tab w:val="left" w:pos="4485"/>
          <w:tab w:val="left" w:pos="5445"/>
        </w:tabs>
        <w:jc w:val="both"/>
        <w:rPr>
          <w:rFonts w:ascii="Arial" w:eastAsia="Arial" w:hAnsi="Arial" w:cs="Arial"/>
          <w:sz w:val="20"/>
          <w:szCs w:val="20"/>
        </w:rPr>
      </w:pPr>
      <w:proofErr w:type="spellStart"/>
      <w:r>
        <w:rPr>
          <w:rFonts w:ascii="Arial" w:eastAsia="Arial" w:hAnsi="Arial" w:cs="Arial"/>
          <w:sz w:val="20"/>
          <w:szCs w:val="20"/>
        </w:rPr>
        <w:t>Scouting</w:t>
      </w:r>
      <w:proofErr w:type="spellEnd"/>
      <w:r>
        <w:rPr>
          <w:rFonts w:ascii="Arial" w:eastAsia="Arial" w:hAnsi="Arial" w:cs="Arial"/>
          <w:sz w:val="20"/>
          <w:szCs w:val="20"/>
        </w:rPr>
        <w:t xml:space="preserve"> de Locaciones.</w:t>
      </w:r>
    </w:p>
    <w:p w14:paraId="00000042"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Casting de actores principales y secundarios</w:t>
      </w:r>
    </w:p>
    <w:p w14:paraId="00000043"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Logística de alimentación, vestuario y transporte.</w:t>
      </w:r>
    </w:p>
    <w:p w14:paraId="00000044"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Cronograma de actividades.</w:t>
      </w:r>
    </w:p>
    <w:p w14:paraId="00000045"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lastRenderedPageBreak/>
        <w:t>Propuestas artísticas por departamento</w:t>
      </w:r>
    </w:p>
    <w:p w14:paraId="00000046"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Presupuesto</w:t>
      </w:r>
    </w:p>
    <w:p w14:paraId="00000047"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Alistamiento de equipo técnico</w:t>
      </w:r>
    </w:p>
    <w:p w14:paraId="00000048"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Cotización de elementos y equipos requeridos.</w:t>
      </w:r>
    </w:p>
    <w:p w14:paraId="00000049"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Realizar contratos de actores, locaciones y cesión de imagen</w:t>
      </w:r>
    </w:p>
    <w:p w14:paraId="0000004A"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Diseño de producción:</w:t>
      </w:r>
    </w:p>
    <w:p w14:paraId="0000004B"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Pitch y debate acerca de la propuesta diseñada, toma de notas, correcciones ajustes, y consolidación de la propuesta de Diseño de producción avalada por la Triada, director, director de fotografía y diseñador de producción.</w:t>
      </w:r>
    </w:p>
    <w:p w14:paraId="0000004C"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Inglés: </w:t>
      </w:r>
    </w:p>
    <w:p w14:paraId="0000004D"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Los aprendices realizarán  una exposición corta sobre las Industrias Creativas en Colombia, teniendo como ejemplo el ejercicio de </w:t>
      </w:r>
      <w:proofErr w:type="spellStart"/>
      <w:r>
        <w:rPr>
          <w:rFonts w:ascii="Arial" w:eastAsia="Arial" w:hAnsi="Arial" w:cs="Arial"/>
          <w:sz w:val="20"/>
          <w:szCs w:val="20"/>
        </w:rPr>
        <w:t>reading</w:t>
      </w:r>
      <w:proofErr w:type="spellEnd"/>
      <w:r>
        <w:rPr>
          <w:rFonts w:ascii="Arial" w:eastAsia="Arial" w:hAnsi="Arial" w:cs="Arial"/>
          <w:sz w:val="20"/>
          <w:szCs w:val="20"/>
        </w:rPr>
        <w:t xml:space="preserve"> and </w:t>
      </w:r>
      <w:proofErr w:type="spellStart"/>
      <w:r>
        <w:rPr>
          <w:rFonts w:ascii="Arial" w:eastAsia="Arial" w:hAnsi="Arial" w:cs="Arial"/>
          <w:sz w:val="20"/>
          <w:szCs w:val="20"/>
        </w:rPr>
        <w:t>listening</w:t>
      </w:r>
      <w:proofErr w:type="spellEnd"/>
      <w:r>
        <w:rPr>
          <w:rFonts w:ascii="Arial" w:eastAsia="Arial" w:hAnsi="Arial" w:cs="Arial"/>
          <w:sz w:val="20"/>
          <w:szCs w:val="20"/>
        </w:rPr>
        <w:t xml:space="preserve"> Creative </w:t>
      </w:r>
      <w:proofErr w:type="spellStart"/>
      <w:r>
        <w:rPr>
          <w:rFonts w:ascii="Arial" w:eastAsia="Arial" w:hAnsi="Arial" w:cs="Arial"/>
          <w:sz w:val="20"/>
          <w:szCs w:val="20"/>
        </w:rPr>
        <w:t>Industires</w:t>
      </w:r>
      <w:proofErr w:type="spellEnd"/>
      <w:r>
        <w:rPr>
          <w:rFonts w:ascii="Arial" w:eastAsia="Arial" w:hAnsi="Arial" w:cs="Arial"/>
          <w:sz w:val="20"/>
          <w:szCs w:val="20"/>
        </w:rPr>
        <w:t xml:space="preserve"> in UK.</w:t>
      </w:r>
    </w:p>
    <w:p w14:paraId="0000004E" w14:textId="77777777" w:rsidR="005F6DCD" w:rsidRDefault="00000000">
      <w:pPr>
        <w:pStyle w:val="Normal0"/>
        <w:numPr>
          <w:ilvl w:val="0"/>
          <w:numId w:val="2"/>
        </w:numPr>
        <w:pBdr>
          <w:top w:val="nil"/>
          <w:left w:val="nil"/>
          <w:bottom w:val="nil"/>
          <w:right w:val="nil"/>
          <w:between w:val="nil"/>
        </w:pBdr>
        <w:tabs>
          <w:tab w:val="left" w:pos="4320"/>
          <w:tab w:val="left" w:pos="4485"/>
          <w:tab w:val="left" w:pos="5445"/>
        </w:tabs>
        <w:jc w:val="both"/>
        <w:rPr>
          <w:rFonts w:ascii="Arial" w:eastAsia="Arial" w:hAnsi="Arial" w:cs="Arial"/>
          <w:color w:val="000000"/>
          <w:sz w:val="20"/>
          <w:szCs w:val="20"/>
        </w:rPr>
      </w:pPr>
      <w:r>
        <w:rPr>
          <w:rFonts w:ascii="Arial" w:eastAsia="Arial" w:hAnsi="Arial" w:cs="Arial"/>
          <w:color w:val="000000"/>
          <w:sz w:val="20"/>
          <w:szCs w:val="20"/>
        </w:rPr>
        <w:t>Ambiente Requerido</w:t>
      </w:r>
    </w:p>
    <w:p w14:paraId="0000004F"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Aula convencional </w:t>
      </w:r>
    </w:p>
    <w:p w14:paraId="00000050"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Aula especializada con </w:t>
      </w:r>
      <w:proofErr w:type="spellStart"/>
      <w:r>
        <w:rPr>
          <w:rFonts w:ascii="Arial" w:eastAsia="Arial" w:hAnsi="Arial" w:cs="Arial"/>
          <w:sz w:val="20"/>
          <w:szCs w:val="20"/>
        </w:rPr>
        <w:t>sofware</w:t>
      </w:r>
      <w:proofErr w:type="spellEnd"/>
      <w:r>
        <w:rPr>
          <w:rFonts w:ascii="Arial" w:eastAsia="Arial" w:hAnsi="Arial" w:cs="Arial"/>
          <w:sz w:val="20"/>
          <w:szCs w:val="20"/>
        </w:rPr>
        <w:t xml:space="preserve"> de producción Gimnasio</w:t>
      </w:r>
    </w:p>
    <w:p w14:paraId="00000051"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Aula especializada de Cámara e Iluminación</w:t>
      </w:r>
    </w:p>
    <w:p w14:paraId="00000052"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Estudio de Audio</w:t>
      </w:r>
    </w:p>
    <w:p w14:paraId="00000053" w14:textId="77777777" w:rsidR="005F6DCD" w:rsidRDefault="00000000">
      <w:pPr>
        <w:pStyle w:val="Normal0"/>
        <w:numPr>
          <w:ilvl w:val="0"/>
          <w:numId w:val="2"/>
        </w:numPr>
        <w:pBdr>
          <w:top w:val="nil"/>
          <w:left w:val="nil"/>
          <w:bottom w:val="nil"/>
          <w:right w:val="nil"/>
          <w:between w:val="nil"/>
        </w:pBdr>
        <w:tabs>
          <w:tab w:val="left" w:pos="4320"/>
          <w:tab w:val="left" w:pos="4485"/>
          <w:tab w:val="left" w:pos="5445"/>
        </w:tabs>
        <w:jc w:val="both"/>
        <w:rPr>
          <w:rFonts w:ascii="Arial" w:eastAsia="Arial" w:hAnsi="Arial" w:cs="Arial"/>
          <w:color w:val="000000"/>
          <w:sz w:val="20"/>
          <w:szCs w:val="20"/>
        </w:rPr>
      </w:pPr>
      <w:r>
        <w:rPr>
          <w:rFonts w:ascii="Arial" w:eastAsia="Arial" w:hAnsi="Arial" w:cs="Arial"/>
          <w:color w:val="000000"/>
          <w:sz w:val="20"/>
          <w:szCs w:val="20"/>
        </w:rPr>
        <w:t>Materiales:</w:t>
      </w:r>
    </w:p>
    <w:p w14:paraId="00000054"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Computadores gama alta (20 unidades).</w:t>
      </w:r>
    </w:p>
    <w:p w14:paraId="00000055"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Internet (20 unidades).</w:t>
      </w:r>
    </w:p>
    <w:p w14:paraId="00000056"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Televisores (1 unidades)</w:t>
      </w:r>
    </w:p>
    <w:p w14:paraId="00000057"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Software y Hardware de producción de Audio (11 unidades)</w:t>
      </w:r>
    </w:p>
    <w:p w14:paraId="00000058"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Software de edición (5).</w:t>
      </w:r>
    </w:p>
    <w:p w14:paraId="00000059"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Cámara de Fotografía Digital (1 unidades)</w:t>
      </w:r>
    </w:p>
    <w:p w14:paraId="0000005A"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Maleta de luces (1 unidades)</w:t>
      </w:r>
    </w:p>
    <w:p w14:paraId="0000005B"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Video Beam (1 unidades)</w:t>
      </w:r>
    </w:p>
    <w:p w14:paraId="0000005C"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Sistema de monitoreo </w:t>
      </w:r>
      <w:proofErr w:type="spellStart"/>
      <w:r>
        <w:rPr>
          <w:rFonts w:ascii="Arial" w:eastAsia="Arial" w:hAnsi="Arial" w:cs="Arial"/>
          <w:sz w:val="20"/>
          <w:szCs w:val="20"/>
        </w:rPr>
        <w:t>stereo</w:t>
      </w:r>
      <w:proofErr w:type="spellEnd"/>
      <w:r>
        <w:rPr>
          <w:rFonts w:ascii="Arial" w:eastAsia="Arial" w:hAnsi="Arial" w:cs="Arial"/>
          <w:sz w:val="20"/>
          <w:szCs w:val="20"/>
        </w:rPr>
        <w:t xml:space="preserve"> de audio (1 unidades)</w:t>
      </w:r>
    </w:p>
    <w:p w14:paraId="0000005D"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Marcadores  borrables </w:t>
      </w:r>
    </w:p>
    <w:p w14:paraId="0000005E" w14:textId="77777777" w:rsidR="005F6DCD" w:rsidRDefault="00000000">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lastRenderedPageBreak/>
        <w:t>Borrador</w:t>
      </w:r>
    </w:p>
    <w:p w14:paraId="0000005F" w14:textId="77777777" w:rsidR="005F6DCD" w:rsidRDefault="005F6DCD">
      <w:pPr>
        <w:pStyle w:val="Normal0"/>
        <w:spacing w:after="0" w:line="240" w:lineRule="auto"/>
        <w:jc w:val="both"/>
        <w:rPr>
          <w:rFonts w:ascii="Arial" w:eastAsia="Arial" w:hAnsi="Arial" w:cs="Arial"/>
          <w:b/>
          <w:color w:val="000000"/>
          <w:sz w:val="20"/>
          <w:szCs w:val="20"/>
        </w:rPr>
      </w:pPr>
    </w:p>
    <w:p w14:paraId="00000060" w14:textId="77777777" w:rsidR="005F6DCD" w:rsidRDefault="00000000">
      <w:pPr>
        <w:pStyle w:val="Normal0"/>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4. ACTIVIDADES DE EVALUACIÓN</w:t>
      </w:r>
    </w:p>
    <w:p w14:paraId="00000061" w14:textId="77777777" w:rsidR="005F6DCD" w:rsidRDefault="005F6DCD">
      <w:pPr>
        <w:pStyle w:val="Normal0"/>
        <w:spacing w:after="0" w:line="240" w:lineRule="auto"/>
        <w:jc w:val="both"/>
        <w:rPr>
          <w:rFonts w:ascii="Arial" w:eastAsia="Arial" w:hAnsi="Arial" w:cs="Arial"/>
          <w:b/>
          <w:color w:val="000000"/>
          <w:sz w:val="20"/>
          <w:szCs w:val="20"/>
        </w:rPr>
      </w:pPr>
    </w:p>
    <w:p w14:paraId="00000062" w14:textId="77777777" w:rsidR="005F6DCD" w:rsidRDefault="00000000">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Tome como referencia la técnica e instrumentos de evaluación citados en la guía de Desarrollo Curricular </w:t>
      </w:r>
    </w:p>
    <w:p w14:paraId="00000063" w14:textId="77777777" w:rsidR="005F6DCD" w:rsidRDefault="005F6DCD">
      <w:pPr>
        <w:pStyle w:val="Normal0"/>
        <w:spacing w:after="0" w:line="240" w:lineRule="auto"/>
        <w:jc w:val="both"/>
        <w:rPr>
          <w:rFonts w:ascii="Arial" w:eastAsia="Arial" w:hAnsi="Arial" w:cs="Arial"/>
          <w:b/>
          <w:color w:val="000000"/>
          <w:sz w:val="20"/>
          <w:szCs w:val="20"/>
        </w:rPr>
      </w:pPr>
    </w:p>
    <w:tbl>
      <w:tblPr>
        <w:tblStyle w:val="a"/>
        <w:tblW w:w="9629" w:type="dxa"/>
        <w:tblBorders>
          <w:top w:val="single" w:sz="8" w:space="0" w:color="14967C"/>
          <w:left w:val="single" w:sz="8" w:space="0" w:color="14967C"/>
          <w:bottom w:val="single" w:sz="8" w:space="0" w:color="14967C"/>
          <w:right w:val="single" w:sz="8" w:space="0" w:color="14967C"/>
          <w:insideH w:val="single" w:sz="8" w:space="0" w:color="14967C"/>
          <w:insideV w:val="single" w:sz="8" w:space="0" w:color="14967C"/>
        </w:tblBorders>
        <w:tblLayout w:type="fixed"/>
        <w:tblLook w:val="0400" w:firstRow="0" w:lastRow="0" w:firstColumn="0" w:lastColumn="0" w:noHBand="0" w:noVBand="1"/>
      </w:tblPr>
      <w:tblGrid>
        <w:gridCol w:w="3151"/>
        <w:gridCol w:w="3218"/>
        <w:gridCol w:w="3260"/>
      </w:tblGrid>
      <w:tr w:rsidR="005F6DCD" w14:paraId="3303AFB6" w14:textId="77777777">
        <w:trPr>
          <w:trHeight w:val="554"/>
        </w:trPr>
        <w:tc>
          <w:tcPr>
            <w:tcW w:w="3151" w:type="dxa"/>
            <w:shd w:val="clear" w:color="auto" w:fill="A6A6A6"/>
          </w:tcPr>
          <w:p w14:paraId="00000064" w14:textId="77777777" w:rsidR="005F6DCD" w:rsidRDefault="00000000">
            <w:pPr>
              <w:pStyle w:val="Normal0"/>
              <w:jc w:val="center"/>
              <w:rPr>
                <w:rFonts w:ascii="Arial" w:eastAsia="Arial" w:hAnsi="Arial" w:cs="Arial"/>
                <w:b/>
                <w:sz w:val="20"/>
                <w:szCs w:val="20"/>
              </w:rPr>
            </w:pPr>
            <w:r>
              <w:rPr>
                <w:rFonts w:ascii="Arial" w:eastAsia="Arial" w:hAnsi="Arial" w:cs="Arial"/>
                <w:b/>
                <w:sz w:val="20"/>
                <w:szCs w:val="20"/>
              </w:rPr>
              <w:t>Evidencias de Aprendizaje</w:t>
            </w:r>
          </w:p>
        </w:tc>
        <w:tc>
          <w:tcPr>
            <w:tcW w:w="3218" w:type="dxa"/>
            <w:shd w:val="clear" w:color="auto" w:fill="A6A6A6"/>
          </w:tcPr>
          <w:p w14:paraId="00000065" w14:textId="77777777" w:rsidR="005F6DCD" w:rsidRDefault="00000000">
            <w:pPr>
              <w:pStyle w:val="Normal0"/>
              <w:jc w:val="center"/>
              <w:rPr>
                <w:rFonts w:ascii="Arial" w:eastAsia="Arial" w:hAnsi="Arial" w:cs="Arial"/>
                <w:b/>
                <w:sz w:val="20"/>
                <w:szCs w:val="20"/>
              </w:rPr>
            </w:pPr>
            <w:r>
              <w:rPr>
                <w:rFonts w:ascii="Arial" w:eastAsia="Arial" w:hAnsi="Arial" w:cs="Arial"/>
                <w:b/>
                <w:sz w:val="20"/>
                <w:szCs w:val="20"/>
              </w:rPr>
              <w:t>Criterios de Evaluación</w:t>
            </w:r>
          </w:p>
        </w:tc>
        <w:tc>
          <w:tcPr>
            <w:tcW w:w="3260" w:type="dxa"/>
            <w:shd w:val="clear" w:color="auto" w:fill="A6A6A6"/>
          </w:tcPr>
          <w:p w14:paraId="00000066" w14:textId="77777777" w:rsidR="005F6DCD" w:rsidRDefault="00000000">
            <w:pPr>
              <w:pStyle w:val="Normal0"/>
              <w:jc w:val="center"/>
              <w:rPr>
                <w:rFonts w:ascii="Arial" w:eastAsia="Arial" w:hAnsi="Arial" w:cs="Arial"/>
                <w:b/>
                <w:sz w:val="20"/>
                <w:szCs w:val="20"/>
              </w:rPr>
            </w:pPr>
            <w:r>
              <w:rPr>
                <w:rFonts w:ascii="Arial" w:eastAsia="Arial" w:hAnsi="Arial" w:cs="Arial"/>
                <w:b/>
                <w:sz w:val="20"/>
                <w:szCs w:val="20"/>
              </w:rPr>
              <w:t>Técnicas e Instrumentos de Evaluación</w:t>
            </w:r>
          </w:p>
        </w:tc>
      </w:tr>
      <w:tr w:rsidR="005F6DCD" w14:paraId="3AB6B648" w14:textId="77777777">
        <w:tc>
          <w:tcPr>
            <w:tcW w:w="3151" w:type="dxa"/>
          </w:tcPr>
          <w:p w14:paraId="00000067" w14:textId="77777777" w:rsidR="005F6DCD" w:rsidRDefault="00000000">
            <w:pPr>
              <w:pStyle w:val="Normal0"/>
              <w:rPr>
                <w:rFonts w:ascii="Arial" w:eastAsia="Arial" w:hAnsi="Arial" w:cs="Arial"/>
                <w:b/>
                <w:sz w:val="20"/>
                <w:szCs w:val="20"/>
              </w:rPr>
            </w:pPr>
            <w:r>
              <w:rPr>
                <w:rFonts w:ascii="Arial" w:eastAsia="Arial" w:hAnsi="Arial" w:cs="Arial"/>
                <w:b/>
                <w:sz w:val="20"/>
                <w:szCs w:val="20"/>
              </w:rPr>
              <w:t>Evidencias de Conocimiento:</w:t>
            </w:r>
          </w:p>
          <w:p w14:paraId="00000068"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Idoneidad en el manejo y cuidado del equipo  </w:t>
            </w:r>
          </w:p>
          <w:p w14:paraId="00000069" w14:textId="77777777" w:rsidR="005F6DCD" w:rsidRDefault="00000000">
            <w:pPr>
              <w:pStyle w:val="Normal0"/>
              <w:rPr>
                <w:rFonts w:ascii="Arial" w:eastAsia="Arial" w:hAnsi="Arial" w:cs="Arial"/>
                <w:sz w:val="20"/>
                <w:szCs w:val="20"/>
              </w:rPr>
            </w:pPr>
            <w:r>
              <w:rPr>
                <w:rFonts w:ascii="Arial" w:eastAsia="Arial" w:hAnsi="Arial" w:cs="Arial"/>
                <w:sz w:val="20"/>
                <w:szCs w:val="20"/>
              </w:rPr>
              <w:t>Guion para cortometraje de ficción. 10 minutos de duración.</w:t>
            </w:r>
          </w:p>
          <w:p w14:paraId="0000006A" w14:textId="77777777" w:rsidR="005F6DCD" w:rsidRDefault="00000000">
            <w:pPr>
              <w:pStyle w:val="Normal0"/>
              <w:rPr>
                <w:rFonts w:ascii="Arial" w:eastAsia="Arial" w:hAnsi="Arial" w:cs="Arial"/>
                <w:sz w:val="20"/>
                <w:szCs w:val="20"/>
              </w:rPr>
            </w:pPr>
            <w:r>
              <w:rPr>
                <w:rFonts w:ascii="Arial" w:eastAsia="Arial" w:hAnsi="Arial" w:cs="Arial"/>
                <w:sz w:val="20"/>
                <w:szCs w:val="20"/>
              </w:rPr>
              <w:t>Evaluación de conceptos de Diseño de producción.</w:t>
            </w:r>
          </w:p>
          <w:p w14:paraId="0000006B"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Prueba escrita- </w:t>
            </w:r>
            <w:proofErr w:type="spellStart"/>
            <w:r>
              <w:rPr>
                <w:rFonts w:ascii="Arial" w:eastAsia="Arial" w:hAnsi="Arial" w:cs="Arial"/>
                <w:sz w:val="20"/>
                <w:szCs w:val="20"/>
              </w:rPr>
              <w:t>Present</w:t>
            </w:r>
            <w:proofErr w:type="spellEnd"/>
            <w:r>
              <w:rPr>
                <w:rFonts w:ascii="Arial" w:eastAsia="Arial" w:hAnsi="Arial" w:cs="Arial"/>
                <w:sz w:val="20"/>
                <w:szCs w:val="20"/>
              </w:rPr>
              <w:t xml:space="preserve"> </w:t>
            </w:r>
            <w:proofErr w:type="spellStart"/>
            <w:r>
              <w:rPr>
                <w:rFonts w:ascii="Arial" w:eastAsia="Arial" w:hAnsi="Arial" w:cs="Arial"/>
                <w:sz w:val="20"/>
                <w:szCs w:val="20"/>
              </w:rPr>
              <w:t>Perfect</w:t>
            </w:r>
            <w:proofErr w:type="spellEnd"/>
            <w:r>
              <w:rPr>
                <w:rFonts w:ascii="Arial" w:eastAsia="Arial" w:hAnsi="Arial" w:cs="Arial"/>
                <w:sz w:val="20"/>
                <w:szCs w:val="20"/>
              </w:rPr>
              <w:t xml:space="preserve"> (</w:t>
            </w:r>
            <w:proofErr w:type="spellStart"/>
            <w:r>
              <w:rPr>
                <w:rFonts w:ascii="Arial" w:eastAsia="Arial" w:hAnsi="Arial" w:cs="Arial"/>
                <w:sz w:val="20"/>
                <w:szCs w:val="20"/>
              </w:rPr>
              <w:t>Affirmative</w:t>
            </w:r>
            <w:proofErr w:type="spellEnd"/>
            <w:r>
              <w:rPr>
                <w:rFonts w:ascii="Arial" w:eastAsia="Arial" w:hAnsi="Arial" w:cs="Arial"/>
                <w:sz w:val="20"/>
                <w:szCs w:val="20"/>
              </w:rPr>
              <w:t xml:space="preserve">). </w:t>
            </w:r>
          </w:p>
          <w:p w14:paraId="0000006C"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Prueba oral y escrita- </w:t>
            </w:r>
            <w:proofErr w:type="spellStart"/>
            <w:r>
              <w:rPr>
                <w:rFonts w:ascii="Arial" w:eastAsia="Arial" w:hAnsi="Arial" w:cs="Arial"/>
                <w:sz w:val="20"/>
                <w:szCs w:val="20"/>
              </w:rPr>
              <w:t>Past</w:t>
            </w:r>
            <w:proofErr w:type="spellEnd"/>
            <w:r>
              <w:rPr>
                <w:rFonts w:ascii="Arial" w:eastAsia="Arial" w:hAnsi="Arial" w:cs="Arial"/>
                <w:sz w:val="20"/>
                <w:szCs w:val="20"/>
              </w:rPr>
              <w:t xml:space="preserve"> </w:t>
            </w:r>
            <w:proofErr w:type="spellStart"/>
            <w:r>
              <w:rPr>
                <w:rFonts w:ascii="Arial" w:eastAsia="Arial" w:hAnsi="Arial" w:cs="Arial"/>
                <w:sz w:val="20"/>
                <w:szCs w:val="20"/>
              </w:rPr>
              <w:t>Participle</w:t>
            </w:r>
            <w:proofErr w:type="spellEnd"/>
            <w:r>
              <w:rPr>
                <w:rFonts w:ascii="Arial" w:eastAsia="Arial" w:hAnsi="Arial" w:cs="Arial"/>
                <w:sz w:val="20"/>
                <w:szCs w:val="20"/>
              </w:rPr>
              <w:t xml:space="preserve"> </w:t>
            </w:r>
            <w:proofErr w:type="spellStart"/>
            <w:r>
              <w:rPr>
                <w:rFonts w:ascii="Arial" w:eastAsia="Arial" w:hAnsi="Arial" w:cs="Arial"/>
                <w:sz w:val="20"/>
                <w:szCs w:val="20"/>
              </w:rPr>
              <w:t>Verbs</w:t>
            </w:r>
            <w:proofErr w:type="spellEnd"/>
            <w:r>
              <w:rPr>
                <w:rFonts w:ascii="Arial" w:eastAsia="Arial" w:hAnsi="Arial" w:cs="Arial"/>
                <w:sz w:val="20"/>
                <w:szCs w:val="20"/>
              </w:rPr>
              <w:t xml:space="preserve">. </w:t>
            </w:r>
          </w:p>
          <w:p w14:paraId="0000006D" w14:textId="77777777" w:rsidR="005F6DCD" w:rsidRPr="00C12D5B" w:rsidRDefault="00000000">
            <w:pPr>
              <w:pStyle w:val="Normal0"/>
              <w:rPr>
                <w:rFonts w:ascii="Arial" w:eastAsia="Arial" w:hAnsi="Arial" w:cs="Arial"/>
                <w:sz w:val="20"/>
                <w:szCs w:val="20"/>
                <w:lang w:val="en-US"/>
              </w:rPr>
            </w:pPr>
            <w:proofErr w:type="spellStart"/>
            <w:r w:rsidRPr="00C12D5B">
              <w:rPr>
                <w:rFonts w:ascii="Arial" w:eastAsia="Arial" w:hAnsi="Arial" w:cs="Arial"/>
                <w:sz w:val="20"/>
                <w:szCs w:val="20"/>
                <w:lang w:val="en-US"/>
              </w:rPr>
              <w:t>Prueba</w:t>
            </w:r>
            <w:proofErr w:type="spellEnd"/>
            <w:r w:rsidRPr="00C12D5B">
              <w:rPr>
                <w:rFonts w:ascii="Arial" w:eastAsia="Arial" w:hAnsi="Arial" w:cs="Arial"/>
                <w:sz w:val="20"/>
                <w:szCs w:val="20"/>
                <w:lang w:val="en-US"/>
              </w:rPr>
              <w:t xml:space="preserve"> </w:t>
            </w:r>
            <w:proofErr w:type="spellStart"/>
            <w:r w:rsidRPr="00C12D5B">
              <w:rPr>
                <w:rFonts w:ascii="Arial" w:eastAsia="Arial" w:hAnsi="Arial" w:cs="Arial"/>
                <w:sz w:val="20"/>
                <w:szCs w:val="20"/>
                <w:lang w:val="en-US"/>
              </w:rPr>
              <w:t>escrita</w:t>
            </w:r>
            <w:proofErr w:type="spellEnd"/>
            <w:r w:rsidRPr="00C12D5B">
              <w:rPr>
                <w:rFonts w:ascii="Arial" w:eastAsia="Arial" w:hAnsi="Arial" w:cs="Arial"/>
                <w:sz w:val="20"/>
                <w:szCs w:val="20"/>
                <w:lang w:val="en-US"/>
              </w:rPr>
              <w:t xml:space="preserve"> (Present and Past). </w:t>
            </w:r>
          </w:p>
          <w:p w14:paraId="0000006E" w14:textId="77777777" w:rsidR="005F6DCD" w:rsidRPr="00C12D5B" w:rsidRDefault="00000000">
            <w:pPr>
              <w:pStyle w:val="Normal0"/>
              <w:rPr>
                <w:rFonts w:ascii="Arial" w:eastAsia="Arial" w:hAnsi="Arial" w:cs="Arial"/>
                <w:sz w:val="20"/>
                <w:szCs w:val="20"/>
                <w:lang w:val="en-US"/>
              </w:rPr>
            </w:pPr>
            <w:r w:rsidRPr="00C12D5B">
              <w:rPr>
                <w:rFonts w:ascii="Arial" w:eastAsia="Arial" w:hAnsi="Arial" w:cs="Arial"/>
                <w:sz w:val="20"/>
                <w:szCs w:val="20"/>
                <w:lang w:val="en-US"/>
              </w:rPr>
              <w:t>Taller Listening and reading - Creative Industries in the UK.</w:t>
            </w:r>
          </w:p>
          <w:p w14:paraId="0000006F" w14:textId="77777777" w:rsidR="005F6DCD" w:rsidRDefault="00000000">
            <w:pPr>
              <w:pStyle w:val="Normal0"/>
              <w:rPr>
                <w:rFonts w:ascii="Arial" w:eastAsia="Arial" w:hAnsi="Arial" w:cs="Arial"/>
                <w:b/>
                <w:sz w:val="20"/>
                <w:szCs w:val="20"/>
              </w:rPr>
            </w:pPr>
            <w:r>
              <w:rPr>
                <w:rFonts w:ascii="Arial" w:eastAsia="Arial" w:hAnsi="Arial" w:cs="Arial"/>
                <w:b/>
                <w:sz w:val="20"/>
                <w:szCs w:val="20"/>
              </w:rPr>
              <w:t>Evidencias de Desempeño:</w:t>
            </w:r>
          </w:p>
          <w:p w14:paraId="00000070" w14:textId="77777777" w:rsidR="005F6DCD" w:rsidRDefault="00000000">
            <w:pPr>
              <w:pStyle w:val="Normal0"/>
              <w:rPr>
                <w:rFonts w:ascii="Arial" w:eastAsia="Arial" w:hAnsi="Arial" w:cs="Arial"/>
                <w:sz w:val="20"/>
                <w:szCs w:val="20"/>
              </w:rPr>
            </w:pPr>
            <w:r>
              <w:rPr>
                <w:rFonts w:ascii="Arial" w:eastAsia="Arial" w:hAnsi="Arial" w:cs="Arial"/>
                <w:sz w:val="20"/>
                <w:szCs w:val="20"/>
              </w:rPr>
              <w:t>Calidad de la imagen del producto</w:t>
            </w:r>
          </w:p>
          <w:p w14:paraId="00000071"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Lista de chequeo de procedimientos para la captura de sonido directo en la realización de un audiovisual </w:t>
            </w:r>
          </w:p>
          <w:p w14:paraId="00000072" w14:textId="77777777" w:rsidR="005F6DCD" w:rsidRDefault="00000000">
            <w:pPr>
              <w:pStyle w:val="Normal0"/>
              <w:rPr>
                <w:rFonts w:ascii="Arial" w:eastAsia="Arial" w:hAnsi="Arial" w:cs="Arial"/>
                <w:sz w:val="20"/>
                <w:szCs w:val="20"/>
              </w:rPr>
            </w:pPr>
            <w:r>
              <w:rPr>
                <w:rFonts w:ascii="Arial" w:eastAsia="Arial" w:hAnsi="Arial" w:cs="Arial"/>
                <w:sz w:val="20"/>
                <w:szCs w:val="20"/>
              </w:rPr>
              <w:t>Construcción de propuestas de Diseño de producción sobre percepción en proyectos ya construidos.</w:t>
            </w:r>
          </w:p>
          <w:p w14:paraId="00000073" w14:textId="77777777" w:rsidR="005F6DCD" w:rsidRDefault="00000000">
            <w:pPr>
              <w:pStyle w:val="Normal0"/>
              <w:rPr>
                <w:rFonts w:ascii="Arial" w:eastAsia="Arial" w:hAnsi="Arial" w:cs="Arial"/>
                <w:b/>
                <w:sz w:val="20"/>
                <w:szCs w:val="20"/>
              </w:rPr>
            </w:pPr>
            <w:r>
              <w:rPr>
                <w:rFonts w:ascii="Arial" w:eastAsia="Arial" w:hAnsi="Arial" w:cs="Arial"/>
                <w:b/>
                <w:sz w:val="20"/>
                <w:szCs w:val="20"/>
              </w:rPr>
              <w:t>Evidencias  de Producto:</w:t>
            </w:r>
          </w:p>
          <w:p w14:paraId="00000074" w14:textId="77777777" w:rsidR="005F6DCD" w:rsidRDefault="00000000">
            <w:pPr>
              <w:pStyle w:val="Normal0"/>
              <w:rPr>
                <w:rFonts w:ascii="Arial" w:eastAsia="Arial" w:hAnsi="Arial" w:cs="Arial"/>
                <w:sz w:val="20"/>
                <w:szCs w:val="20"/>
              </w:rPr>
            </w:pPr>
            <w:r>
              <w:rPr>
                <w:rFonts w:ascii="Arial" w:eastAsia="Arial" w:hAnsi="Arial" w:cs="Arial"/>
                <w:sz w:val="20"/>
                <w:szCs w:val="20"/>
              </w:rPr>
              <w:lastRenderedPageBreak/>
              <w:t xml:space="preserve">Roches según </w:t>
            </w:r>
            <w:proofErr w:type="spellStart"/>
            <w:r>
              <w:rPr>
                <w:rFonts w:ascii="Arial" w:eastAsia="Arial" w:hAnsi="Arial" w:cs="Arial"/>
                <w:sz w:val="20"/>
                <w:szCs w:val="20"/>
              </w:rPr>
              <w:t>standares</w:t>
            </w:r>
            <w:proofErr w:type="spellEnd"/>
            <w:r>
              <w:rPr>
                <w:rFonts w:ascii="Arial" w:eastAsia="Arial" w:hAnsi="Arial" w:cs="Arial"/>
                <w:sz w:val="20"/>
                <w:szCs w:val="20"/>
              </w:rPr>
              <w:t xml:space="preserve"> de calidad solicitados.</w:t>
            </w:r>
          </w:p>
          <w:p w14:paraId="00000075" w14:textId="77777777" w:rsidR="005F6DCD" w:rsidRDefault="00000000">
            <w:pPr>
              <w:pStyle w:val="Normal0"/>
              <w:rPr>
                <w:rFonts w:ascii="Arial" w:eastAsia="Arial" w:hAnsi="Arial" w:cs="Arial"/>
                <w:sz w:val="20"/>
                <w:szCs w:val="20"/>
              </w:rPr>
            </w:pPr>
            <w:r>
              <w:rPr>
                <w:rFonts w:ascii="Arial" w:eastAsia="Arial" w:hAnsi="Arial" w:cs="Arial"/>
                <w:sz w:val="20"/>
                <w:szCs w:val="20"/>
              </w:rPr>
              <w:t>Documento Propuesta de Diseño de producción.</w:t>
            </w:r>
          </w:p>
          <w:p w14:paraId="00000076" w14:textId="77777777" w:rsidR="005F6DCD" w:rsidRDefault="00000000">
            <w:pPr>
              <w:pStyle w:val="Normal0"/>
              <w:rPr>
                <w:rFonts w:ascii="Arial" w:eastAsia="Arial" w:hAnsi="Arial" w:cs="Arial"/>
                <w:sz w:val="20"/>
                <w:szCs w:val="20"/>
              </w:rPr>
            </w:pPr>
            <w:r>
              <w:rPr>
                <w:rFonts w:ascii="Arial" w:eastAsia="Arial" w:hAnsi="Arial" w:cs="Arial"/>
                <w:sz w:val="20"/>
                <w:szCs w:val="20"/>
              </w:rPr>
              <w:t>Exposición Creative Industries in Colombia.</w:t>
            </w:r>
          </w:p>
          <w:p w14:paraId="00000077" w14:textId="77777777" w:rsidR="005F6DCD" w:rsidRDefault="00000000">
            <w:pPr>
              <w:pStyle w:val="Normal0"/>
              <w:rPr>
                <w:rFonts w:ascii="Arial" w:eastAsia="Arial" w:hAnsi="Arial" w:cs="Arial"/>
                <w:b/>
                <w:sz w:val="20"/>
                <w:szCs w:val="20"/>
              </w:rPr>
            </w:pPr>
            <w:r>
              <w:rPr>
                <w:rFonts w:ascii="Arial" w:eastAsia="Arial" w:hAnsi="Arial" w:cs="Arial"/>
                <w:sz w:val="20"/>
                <w:szCs w:val="20"/>
              </w:rPr>
              <w:t>- Entrega historia corta.</w:t>
            </w:r>
          </w:p>
        </w:tc>
        <w:tc>
          <w:tcPr>
            <w:tcW w:w="3218" w:type="dxa"/>
          </w:tcPr>
          <w:p w14:paraId="00000078" w14:textId="77777777" w:rsidR="005F6DCD" w:rsidRDefault="00000000">
            <w:pPr>
              <w:pStyle w:val="Normal0"/>
              <w:rPr>
                <w:rFonts w:ascii="Arial" w:eastAsia="Arial" w:hAnsi="Arial" w:cs="Arial"/>
                <w:sz w:val="20"/>
                <w:szCs w:val="20"/>
              </w:rPr>
            </w:pPr>
            <w:r>
              <w:rPr>
                <w:rFonts w:ascii="Arial" w:eastAsia="Arial" w:hAnsi="Arial" w:cs="Arial"/>
                <w:sz w:val="20"/>
                <w:szCs w:val="20"/>
              </w:rPr>
              <w:lastRenderedPageBreak/>
              <w:t>Realiza montaje de equipos y accesorios de acuerdo con los aspectos técnicos requeridos por la producción</w:t>
            </w:r>
            <w:r>
              <w:rPr>
                <w:rFonts w:ascii="Arial" w:eastAsia="Arial" w:hAnsi="Arial" w:cs="Arial"/>
                <w:sz w:val="20"/>
                <w:szCs w:val="20"/>
              </w:rPr>
              <w:tab/>
            </w:r>
          </w:p>
          <w:p w14:paraId="00000079"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Define los libretos y guiones teniendo en cuenta la idea, el argumento, el formato, </w:t>
            </w:r>
            <w:proofErr w:type="spellStart"/>
            <w:r>
              <w:rPr>
                <w:rFonts w:ascii="Arial" w:eastAsia="Arial" w:hAnsi="Arial" w:cs="Arial"/>
                <w:sz w:val="20"/>
                <w:szCs w:val="20"/>
              </w:rPr>
              <w:t>genero</w:t>
            </w:r>
            <w:proofErr w:type="spellEnd"/>
            <w:r>
              <w:rPr>
                <w:rFonts w:ascii="Arial" w:eastAsia="Arial" w:hAnsi="Arial" w:cs="Arial"/>
                <w:sz w:val="20"/>
                <w:szCs w:val="20"/>
              </w:rPr>
              <w:t xml:space="preserve"> cinematográfico seleccionado, de requerimientos estéticos, de ética y coherencia conceptual</w:t>
            </w:r>
          </w:p>
          <w:p w14:paraId="0000007A"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Identifica los libretos teniendo en cuenta elementos de </w:t>
            </w:r>
            <w:proofErr w:type="spellStart"/>
            <w:r>
              <w:rPr>
                <w:rFonts w:ascii="Arial" w:eastAsia="Arial" w:hAnsi="Arial" w:cs="Arial"/>
                <w:sz w:val="20"/>
                <w:szCs w:val="20"/>
              </w:rPr>
              <w:t>motivación,necesidades,intereses</w:t>
            </w:r>
            <w:proofErr w:type="spellEnd"/>
            <w:r>
              <w:rPr>
                <w:rFonts w:ascii="Arial" w:eastAsia="Arial" w:hAnsi="Arial" w:cs="Arial"/>
                <w:sz w:val="20"/>
                <w:szCs w:val="20"/>
              </w:rPr>
              <w:t xml:space="preserve"> y expectativas que genere en el público objetivo del programa y la capacidad de respuesta.. </w:t>
            </w:r>
          </w:p>
          <w:p w14:paraId="0000007B"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Interpreta planos de </w:t>
            </w:r>
            <w:proofErr w:type="spellStart"/>
            <w:r>
              <w:rPr>
                <w:rFonts w:ascii="Arial" w:eastAsia="Arial" w:hAnsi="Arial" w:cs="Arial"/>
                <w:sz w:val="20"/>
                <w:szCs w:val="20"/>
              </w:rPr>
              <w:t>iluminación</w:t>
            </w:r>
            <w:proofErr w:type="spellEnd"/>
            <w:r>
              <w:rPr>
                <w:rFonts w:ascii="Arial" w:eastAsia="Arial" w:hAnsi="Arial" w:cs="Arial"/>
                <w:sz w:val="20"/>
                <w:szCs w:val="20"/>
              </w:rPr>
              <w:t xml:space="preserve"> de acuerdo con las convenciones de </w:t>
            </w:r>
            <w:proofErr w:type="spellStart"/>
            <w:r>
              <w:rPr>
                <w:rFonts w:ascii="Arial" w:eastAsia="Arial" w:hAnsi="Arial" w:cs="Arial"/>
                <w:sz w:val="20"/>
                <w:szCs w:val="20"/>
              </w:rPr>
              <w:t>planimetría</w:t>
            </w:r>
            <w:proofErr w:type="spellEnd"/>
            <w:r>
              <w:rPr>
                <w:rFonts w:ascii="Arial" w:eastAsia="Arial" w:hAnsi="Arial" w:cs="Arial"/>
                <w:sz w:val="20"/>
                <w:szCs w:val="20"/>
              </w:rPr>
              <w:t xml:space="preserve">, </w:t>
            </w:r>
            <w:proofErr w:type="spellStart"/>
            <w:r>
              <w:rPr>
                <w:rFonts w:ascii="Arial" w:eastAsia="Arial" w:hAnsi="Arial" w:cs="Arial"/>
                <w:sz w:val="20"/>
                <w:szCs w:val="20"/>
              </w:rPr>
              <w:t>señalización</w:t>
            </w:r>
            <w:proofErr w:type="spellEnd"/>
            <w:r>
              <w:rPr>
                <w:rFonts w:ascii="Arial" w:eastAsia="Arial" w:hAnsi="Arial" w:cs="Arial"/>
                <w:sz w:val="20"/>
                <w:szCs w:val="20"/>
              </w:rPr>
              <w:t>, redes y equipos.</w:t>
            </w:r>
            <w:r>
              <w:rPr>
                <w:rFonts w:ascii="Arial" w:eastAsia="Arial" w:hAnsi="Arial" w:cs="Arial"/>
                <w:sz w:val="20"/>
                <w:szCs w:val="20"/>
              </w:rPr>
              <w:tab/>
            </w:r>
            <w:r>
              <w:rPr>
                <w:rFonts w:ascii="Arial" w:eastAsia="Arial" w:hAnsi="Arial" w:cs="Arial"/>
                <w:sz w:val="20"/>
                <w:szCs w:val="20"/>
              </w:rPr>
              <w:tab/>
            </w:r>
          </w:p>
          <w:p w14:paraId="0000007C" w14:textId="77777777" w:rsidR="005F6DCD" w:rsidRDefault="00000000">
            <w:pPr>
              <w:pStyle w:val="Normal0"/>
              <w:rPr>
                <w:rFonts w:ascii="Arial" w:eastAsia="Arial" w:hAnsi="Arial" w:cs="Arial"/>
                <w:sz w:val="20"/>
                <w:szCs w:val="20"/>
              </w:rPr>
            </w:pPr>
            <w:r>
              <w:rPr>
                <w:rFonts w:ascii="Arial" w:eastAsia="Arial" w:hAnsi="Arial" w:cs="Arial"/>
                <w:sz w:val="20"/>
                <w:szCs w:val="20"/>
              </w:rPr>
              <w:t>Interpreta planos de escenografía para los set de grabación o locaciones, de acuerdo a las convenciones de planimetría y señalización</w:t>
            </w:r>
            <w:r>
              <w:rPr>
                <w:rFonts w:ascii="Arial" w:eastAsia="Arial" w:hAnsi="Arial" w:cs="Arial"/>
                <w:sz w:val="20"/>
                <w:szCs w:val="20"/>
              </w:rPr>
              <w:tab/>
            </w:r>
          </w:p>
          <w:p w14:paraId="0000007D" w14:textId="77777777" w:rsidR="005F6DCD" w:rsidRDefault="00000000">
            <w:pPr>
              <w:pStyle w:val="Normal0"/>
              <w:rPr>
                <w:rFonts w:ascii="Arial" w:eastAsia="Arial" w:hAnsi="Arial" w:cs="Arial"/>
                <w:sz w:val="20"/>
                <w:szCs w:val="20"/>
              </w:rPr>
            </w:pPr>
            <w:r>
              <w:rPr>
                <w:rFonts w:ascii="Arial" w:eastAsia="Arial" w:hAnsi="Arial" w:cs="Arial"/>
                <w:sz w:val="20"/>
                <w:szCs w:val="20"/>
              </w:rPr>
              <w:t>Aplica técnicas de composición de color para adecuar espacios de grabación de acuerdo al concepto de atmosfera solicitado por el director de fotografía.</w:t>
            </w:r>
            <w:r>
              <w:rPr>
                <w:rFonts w:ascii="Arial" w:eastAsia="Arial" w:hAnsi="Arial" w:cs="Arial"/>
                <w:sz w:val="20"/>
                <w:szCs w:val="20"/>
              </w:rPr>
              <w:tab/>
            </w:r>
          </w:p>
          <w:p w14:paraId="0000007E"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Calcula requerimientos de fuentes de iluminación de </w:t>
            </w:r>
            <w:r>
              <w:rPr>
                <w:rFonts w:ascii="Arial" w:eastAsia="Arial" w:hAnsi="Arial" w:cs="Arial"/>
                <w:sz w:val="20"/>
                <w:szCs w:val="20"/>
              </w:rPr>
              <w:lastRenderedPageBreak/>
              <w:t xml:space="preserve">acuerdo al plano de </w:t>
            </w:r>
            <w:proofErr w:type="spellStart"/>
            <w:r>
              <w:rPr>
                <w:rFonts w:ascii="Arial" w:eastAsia="Arial" w:hAnsi="Arial" w:cs="Arial"/>
                <w:sz w:val="20"/>
                <w:szCs w:val="20"/>
              </w:rPr>
              <w:t>iluminación</w:t>
            </w:r>
            <w:proofErr w:type="spellEnd"/>
            <w:r>
              <w:rPr>
                <w:rFonts w:ascii="Arial" w:eastAsia="Arial" w:hAnsi="Arial" w:cs="Arial"/>
                <w:sz w:val="20"/>
                <w:szCs w:val="20"/>
              </w:rPr>
              <w:t>.</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p>
          <w:p w14:paraId="0000007F"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Determina la </w:t>
            </w:r>
            <w:proofErr w:type="spellStart"/>
            <w:r>
              <w:rPr>
                <w:rFonts w:ascii="Arial" w:eastAsia="Arial" w:hAnsi="Arial" w:cs="Arial"/>
                <w:sz w:val="20"/>
                <w:szCs w:val="20"/>
              </w:rPr>
              <w:t>iluminación</w:t>
            </w:r>
            <w:proofErr w:type="spellEnd"/>
            <w:r>
              <w:rPr>
                <w:rFonts w:ascii="Arial" w:eastAsia="Arial" w:hAnsi="Arial" w:cs="Arial"/>
                <w:sz w:val="20"/>
                <w:szCs w:val="20"/>
              </w:rPr>
              <w:t xml:space="preserve"> de las fuentes de </w:t>
            </w:r>
            <w:proofErr w:type="spellStart"/>
            <w:r>
              <w:rPr>
                <w:rFonts w:ascii="Arial" w:eastAsia="Arial" w:hAnsi="Arial" w:cs="Arial"/>
                <w:sz w:val="20"/>
                <w:szCs w:val="20"/>
              </w:rPr>
              <w:t>iluminación</w:t>
            </w:r>
            <w:proofErr w:type="spellEnd"/>
            <w:r>
              <w:rPr>
                <w:rFonts w:ascii="Arial" w:eastAsia="Arial" w:hAnsi="Arial" w:cs="Arial"/>
                <w:sz w:val="20"/>
                <w:szCs w:val="20"/>
              </w:rPr>
              <w:t xml:space="preserve"> de acuerdo al direccionamiento requerido para la </w:t>
            </w:r>
            <w:proofErr w:type="spellStart"/>
            <w:r>
              <w:rPr>
                <w:rFonts w:ascii="Arial" w:eastAsia="Arial" w:hAnsi="Arial" w:cs="Arial"/>
                <w:sz w:val="20"/>
                <w:szCs w:val="20"/>
              </w:rPr>
              <w:t>ambientación</w:t>
            </w:r>
            <w:proofErr w:type="spellEnd"/>
            <w:r>
              <w:rPr>
                <w:rFonts w:ascii="Arial" w:eastAsia="Arial" w:hAnsi="Arial" w:cs="Arial"/>
                <w:sz w:val="20"/>
                <w:szCs w:val="20"/>
              </w:rPr>
              <w:t>.</w:t>
            </w:r>
            <w:r>
              <w:rPr>
                <w:rFonts w:ascii="Arial" w:eastAsia="Arial" w:hAnsi="Arial" w:cs="Arial"/>
                <w:sz w:val="20"/>
                <w:szCs w:val="20"/>
              </w:rPr>
              <w:tab/>
            </w:r>
          </w:p>
          <w:p w14:paraId="00000080"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Desarrolla la </w:t>
            </w:r>
            <w:proofErr w:type="spellStart"/>
            <w:r>
              <w:rPr>
                <w:rFonts w:ascii="Arial" w:eastAsia="Arial" w:hAnsi="Arial" w:cs="Arial"/>
                <w:sz w:val="20"/>
                <w:szCs w:val="20"/>
              </w:rPr>
              <w:t>composición</w:t>
            </w:r>
            <w:proofErr w:type="spellEnd"/>
            <w:r>
              <w:rPr>
                <w:rFonts w:ascii="Arial" w:eastAsia="Arial" w:hAnsi="Arial" w:cs="Arial"/>
                <w:sz w:val="20"/>
                <w:szCs w:val="20"/>
              </w:rPr>
              <w:t xml:space="preserve"> </w:t>
            </w:r>
            <w:proofErr w:type="spellStart"/>
            <w:r>
              <w:rPr>
                <w:rFonts w:ascii="Arial" w:eastAsia="Arial" w:hAnsi="Arial" w:cs="Arial"/>
                <w:sz w:val="20"/>
                <w:szCs w:val="20"/>
              </w:rPr>
              <w:t>lumínica</w:t>
            </w:r>
            <w:proofErr w:type="spellEnd"/>
            <w:r>
              <w:rPr>
                <w:rFonts w:ascii="Arial" w:eastAsia="Arial" w:hAnsi="Arial" w:cs="Arial"/>
                <w:sz w:val="20"/>
                <w:szCs w:val="20"/>
              </w:rPr>
              <w:t xml:space="preserve"> de acuerdo a la intensidad y tipo de fuentes </w:t>
            </w:r>
            <w:proofErr w:type="spellStart"/>
            <w:r>
              <w:rPr>
                <w:rFonts w:ascii="Arial" w:eastAsia="Arial" w:hAnsi="Arial" w:cs="Arial"/>
                <w:sz w:val="20"/>
                <w:szCs w:val="20"/>
              </w:rPr>
              <w:t>según</w:t>
            </w:r>
            <w:proofErr w:type="spellEnd"/>
            <w:r>
              <w:rPr>
                <w:rFonts w:ascii="Arial" w:eastAsia="Arial" w:hAnsi="Arial" w:cs="Arial"/>
                <w:sz w:val="20"/>
                <w:szCs w:val="20"/>
              </w:rPr>
              <w:t xml:space="preserve"> requerimientos </w:t>
            </w:r>
            <w:proofErr w:type="spellStart"/>
            <w:r>
              <w:rPr>
                <w:rFonts w:ascii="Arial" w:eastAsia="Arial" w:hAnsi="Arial" w:cs="Arial"/>
                <w:sz w:val="20"/>
                <w:szCs w:val="20"/>
              </w:rPr>
              <w:t>técnicos</w:t>
            </w:r>
            <w:proofErr w:type="spellEnd"/>
            <w:r>
              <w:rPr>
                <w:rFonts w:ascii="Arial" w:eastAsia="Arial" w:hAnsi="Arial" w:cs="Arial"/>
                <w:sz w:val="20"/>
                <w:szCs w:val="20"/>
              </w:rPr>
              <w:tab/>
            </w:r>
          </w:p>
          <w:p w14:paraId="00000081"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Maneja equipos y herramientas para el establecimiento de la grilla o kit de </w:t>
            </w:r>
            <w:proofErr w:type="spellStart"/>
            <w:r>
              <w:rPr>
                <w:rFonts w:ascii="Arial" w:eastAsia="Arial" w:hAnsi="Arial" w:cs="Arial"/>
                <w:sz w:val="20"/>
                <w:szCs w:val="20"/>
              </w:rPr>
              <w:t>iluminación</w:t>
            </w:r>
            <w:proofErr w:type="spellEnd"/>
            <w:r>
              <w:rPr>
                <w:rFonts w:ascii="Arial" w:eastAsia="Arial" w:hAnsi="Arial" w:cs="Arial"/>
                <w:sz w:val="20"/>
                <w:szCs w:val="20"/>
              </w:rPr>
              <w:t xml:space="preserve"> en el set de </w:t>
            </w:r>
            <w:proofErr w:type="spellStart"/>
            <w:r>
              <w:rPr>
                <w:rFonts w:ascii="Arial" w:eastAsia="Arial" w:hAnsi="Arial" w:cs="Arial"/>
                <w:sz w:val="20"/>
                <w:szCs w:val="20"/>
              </w:rPr>
              <w:t>grabación</w:t>
            </w:r>
            <w:proofErr w:type="spellEnd"/>
            <w:r>
              <w:rPr>
                <w:rFonts w:ascii="Arial" w:eastAsia="Arial" w:hAnsi="Arial" w:cs="Arial"/>
                <w:sz w:val="20"/>
                <w:szCs w:val="20"/>
              </w:rPr>
              <w:t xml:space="preserve"> o locaciones, de acuerdo a requerimientos y especificaciones </w:t>
            </w:r>
            <w:proofErr w:type="spellStart"/>
            <w:r>
              <w:rPr>
                <w:rFonts w:ascii="Arial" w:eastAsia="Arial" w:hAnsi="Arial" w:cs="Arial"/>
                <w:sz w:val="20"/>
                <w:szCs w:val="20"/>
              </w:rPr>
              <w:t>técnicas</w:t>
            </w:r>
            <w:proofErr w:type="spellEnd"/>
            <w:r>
              <w:rPr>
                <w:rFonts w:ascii="Arial" w:eastAsia="Arial" w:hAnsi="Arial" w:cs="Arial"/>
                <w:sz w:val="20"/>
                <w:szCs w:val="20"/>
              </w:rPr>
              <w:t>.</w:t>
            </w:r>
            <w:r>
              <w:rPr>
                <w:rFonts w:ascii="Arial" w:eastAsia="Arial" w:hAnsi="Arial" w:cs="Arial"/>
                <w:sz w:val="20"/>
                <w:szCs w:val="20"/>
              </w:rPr>
              <w:tab/>
            </w:r>
          </w:p>
          <w:p w14:paraId="00000082"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Realiza montaje de luces </w:t>
            </w:r>
            <w:proofErr w:type="spellStart"/>
            <w:r>
              <w:rPr>
                <w:rFonts w:ascii="Arial" w:eastAsia="Arial" w:hAnsi="Arial" w:cs="Arial"/>
                <w:sz w:val="20"/>
                <w:szCs w:val="20"/>
              </w:rPr>
              <w:t>según</w:t>
            </w:r>
            <w:proofErr w:type="spellEnd"/>
            <w:r>
              <w:rPr>
                <w:rFonts w:ascii="Arial" w:eastAsia="Arial" w:hAnsi="Arial" w:cs="Arial"/>
                <w:sz w:val="20"/>
                <w:szCs w:val="20"/>
              </w:rPr>
              <w:t xml:space="preserve"> el esquema de </w:t>
            </w:r>
            <w:proofErr w:type="spellStart"/>
            <w:r>
              <w:rPr>
                <w:rFonts w:ascii="Arial" w:eastAsia="Arial" w:hAnsi="Arial" w:cs="Arial"/>
                <w:sz w:val="20"/>
                <w:szCs w:val="20"/>
              </w:rPr>
              <w:t>iluminación</w:t>
            </w:r>
            <w:proofErr w:type="spellEnd"/>
            <w:r>
              <w:rPr>
                <w:rFonts w:ascii="Arial" w:eastAsia="Arial" w:hAnsi="Arial" w:cs="Arial"/>
                <w:sz w:val="20"/>
                <w:szCs w:val="20"/>
              </w:rPr>
              <w:tab/>
            </w:r>
          </w:p>
          <w:p w14:paraId="00000083"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Realiza montaje de fuentes </w:t>
            </w:r>
            <w:proofErr w:type="spellStart"/>
            <w:r>
              <w:rPr>
                <w:rFonts w:ascii="Arial" w:eastAsia="Arial" w:hAnsi="Arial" w:cs="Arial"/>
                <w:sz w:val="20"/>
                <w:szCs w:val="20"/>
              </w:rPr>
              <w:t>lumínicas</w:t>
            </w:r>
            <w:proofErr w:type="spellEnd"/>
            <w:r>
              <w:rPr>
                <w:rFonts w:ascii="Arial" w:eastAsia="Arial" w:hAnsi="Arial" w:cs="Arial"/>
                <w:sz w:val="20"/>
                <w:szCs w:val="20"/>
              </w:rPr>
              <w:t xml:space="preserve"> de acuerdo a las </w:t>
            </w:r>
            <w:proofErr w:type="spellStart"/>
            <w:r>
              <w:rPr>
                <w:rFonts w:ascii="Arial" w:eastAsia="Arial" w:hAnsi="Arial" w:cs="Arial"/>
                <w:sz w:val="20"/>
                <w:szCs w:val="20"/>
              </w:rPr>
              <w:t>técnicas</w:t>
            </w:r>
            <w:proofErr w:type="spellEnd"/>
            <w:r>
              <w:rPr>
                <w:rFonts w:ascii="Arial" w:eastAsia="Arial" w:hAnsi="Arial" w:cs="Arial"/>
                <w:sz w:val="20"/>
                <w:szCs w:val="20"/>
              </w:rPr>
              <w:t xml:space="preserve"> para instalaciones </w:t>
            </w:r>
            <w:proofErr w:type="spellStart"/>
            <w:r>
              <w:rPr>
                <w:rFonts w:ascii="Arial" w:eastAsia="Arial" w:hAnsi="Arial" w:cs="Arial"/>
                <w:sz w:val="20"/>
                <w:szCs w:val="20"/>
              </w:rPr>
              <w:t>eléctricas</w:t>
            </w:r>
            <w:proofErr w:type="spellEnd"/>
            <w:r>
              <w:rPr>
                <w:rFonts w:ascii="Arial" w:eastAsia="Arial" w:hAnsi="Arial" w:cs="Arial"/>
                <w:sz w:val="20"/>
                <w:szCs w:val="20"/>
              </w:rPr>
              <w:t xml:space="preserve"> </w:t>
            </w:r>
            <w:proofErr w:type="spellStart"/>
            <w:r>
              <w:rPr>
                <w:rFonts w:ascii="Arial" w:eastAsia="Arial" w:hAnsi="Arial" w:cs="Arial"/>
                <w:sz w:val="20"/>
                <w:szCs w:val="20"/>
              </w:rPr>
              <w:t>según</w:t>
            </w:r>
            <w:proofErr w:type="spellEnd"/>
            <w:r>
              <w:rPr>
                <w:rFonts w:ascii="Arial" w:eastAsia="Arial" w:hAnsi="Arial" w:cs="Arial"/>
                <w:sz w:val="20"/>
                <w:szCs w:val="20"/>
              </w:rPr>
              <w:t xml:space="preserve"> requerimientos del plan de </w:t>
            </w:r>
            <w:proofErr w:type="spellStart"/>
            <w:r>
              <w:rPr>
                <w:rFonts w:ascii="Arial" w:eastAsia="Arial" w:hAnsi="Arial" w:cs="Arial"/>
                <w:sz w:val="20"/>
                <w:szCs w:val="20"/>
              </w:rPr>
              <w:t>iluminación</w:t>
            </w:r>
            <w:proofErr w:type="spellEnd"/>
            <w:r>
              <w:rPr>
                <w:rFonts w:ascii="Arial" w:eastAsia="Arial" w:hAnsi="Arial" w:cs="Arial"/>
                <w:sz w:val="20"/>
                <w:szCs w:val="20"/>
              </w:rPr>
              <w:t>.</w:t>
            </w:r>
          </w:p>
          <w:p w14:paraId="00000084"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Sigue recomendaciones de seguridad industrial en la </w:t>
            </w:r>
            <w:proofErr w:type="spellStart"/>
            <w:r>
              <w:rPr>
                <w:rFonts w:ascii="Arial" w:eastAsia="Arial" w:hAnsi="Arial" w:cs="Arial"/>
                <w:sz w:val="20"/>
                <w:szCs w:val="20"/>
              </w:rPr>
              <w:t>instalación</w:t>
            </w:r>
            <w:proofErr w:type="spellEnd"/>
            <w:r>
              <w:rPr>
                <w:rFonts w:ascii="Arial" w:eastAsia="Arial" w:hAnsi="Arial" w:cs="Arial"/>
                <w:sz w:val="20"/>
                <w:szCs w:val="20"/>
              </w:rPr>
              <w:t xml:space="preserve"> de sistemas de </w:t>
            </w:r>
            <w:proofErr w:type="spellStart"/>
            <w:r>
              <w:rPr>
                <w:rFonts w:ascii="Arial" w:eastAsia="Arial" w:hAnsi="Arial" w:cs="Arial"/>
                <w:sz w:val="20"/>
                <w:szCs w:val="20"/>
              </w:rPr>
              <w:t>iluminación</w:t>
            </w:r>
            <w:proofErr w:type="spellEnd"/>
            <w:r>
              <w:rPr>
                <w:rFonts w:ascii="Arial" w:eastAsia="Arial" w:hAnsi="Arial" w:cs="Arial"/>
                <w:sz w:val="20"/>
                <w:szCs w:val="20"/>
              </w:rPr>
              <w:t xml:space="preserve"> de acuerdo a manuales de </w:t>
            </w:r>
            <w:proofErr w:type="spellStart"/>
            <w:r>
              <w:rPr>
                <w:rFonts w:ascii="Arial" w:eastAsia="Arial" w:hAnsi="Arial" w:cs="Arial"/>
                <w:sz w:val="20"/>
                <w:szCs w:val="20"/>
              </w:rPr>
              <w:t>operación</w:t>
            </w:r>
            <w:proofErr w:type="spellEnd"/>
            <w:r>
              <w:rPr>
                <w:rFonts w:ascii="Arial" w:eastAsia="Arial" w:hAnsi="Arial" w:cs="Arial"/>
                <w:sz w:val="20"/>
                <w:szCs w:val="20"/>
              </w:rPr>
              <w:t xml:space="preserve"> y recomendaciones </w:t>
            </w:r>
            <w:proofErr w:type="spellStart"/>
            <w:r>
              <w:rPr>
                <w:rFonts w:ascii="Arial" w:eastAsia="Arial" w:hAnsi="Arial" w:cs="Arial"/>
                <w:sz w:val="20"/>
                <w:szCs w:val="20"/>
              </w:rPr>
              <w:t>técnicas</w:t>
            </w:r>
            <w:proofErr w:type="spellEnd"/>
            <w:r>
              <w:rPr>
                <w:rFonts w:ascii="Arial" w:eastAsia="Arial" w:hAnsi="Arial" w:cs="Arial"/>
                <w:sz w:val="20"/>
                <w:szCs w:val="20"/>
              </w:rPr>
              <w:t>.</w:t>
            </w:r>
          </w:p>
          <w:p w14:paraId="00000085" w14:textId="77777777" w:rsidR="005F6DCD" w:rsidRDefault="00000000">
            <w:pPr>
              <w:pStyle w:val="Normal0"/>
              <w:rPr>
                <w:rFonts w:ascii="Arial" w:eastAsia="Arial" w:hAnsi="Arial" w:cs="Arial"/>
                <w:sz w:val="20"/>
                <w:szCs w:val="20"/>
              </w:rPr>
            </w:pPr>
            <w:r>
              <w:rPr>
                <w:rFonts w:ascii="Arial" w:eastAsia="Arial" w:hAnsi="Arial" w:cs="Arial"/>
                <w:sz w:val="20"/>
                <w:szCs w:val="20"/>
              </w:rPr>
              <w:t>Identifica componentes del flujo de trabajo.</w:t>
            </w:r>
          </w:p>
          <w:p w14:paraId="00000086"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Realiza el desglose de recursos de producción con base en el </w:t>
            </w:r>
            <w:proofErr w:type="spellStart"/>
            <w:r>
              <w:rPr>
                <w:rFonts w:ascii="Arial" w:eastAsia="Arial" w:hAnsi="Arial" w:cs="Arial"/>
                <w:sz w:val="20"/>
                <w:szCs w:val="20"/>
              </w:rPr>
              <w:t>guión</w:t>
            </w:r>
            <w:proofErr w:type="spellEnd"/>
            <w:r>
              <w:rPr>
                <w:rFonts w:ascii="Arial" w:eastAsia="Arial" w:hAnsi="Arial" w:cs="Arial"/>
                <w:sz w:val="20"/>
                <w:szCs w:val="20"/>
              </w:rPr>
              <w:t xml:space="preserve"> literario.</w:t>
            </w:r>
          </w:p>
          <w:p w14:paraId="00000087" w14:textId="77777777" w:rsidR="005F6DCD" w:rsidRDefault="00000000">
            <w:pPr>
              <w:pStyle w:val="Normal0"/>
              <w:rPr>
                <w:rFonts w:ascii="Arial" w:eastAsia="Arial" w:hAnsi="Arial" w:cs="Arial"/>
                <w:sz w:val="20"/>
                <w:szCs w:val="20"/>
              </w:rPr>
            </w:pPr>
            <w:r>
              <w:rPr>
                <w:rFonts w:ascii="Arial" w:eastAsia="Arial" w:hAnsi="Arial" w:cs="Arial"/>
                <w:sz w:val="20"/>
                <w:szCs w:val="20"/>
              </w:rPr>
              <w:t>Determina los recursos logísticos y humanos, con base en el plan de producción, las condiciones del lugar y los tiempos exigidos para la realización.</w:t>
            </w:r>
          </w:p>
          <w:p w14:paraId="00000088" w14:textId="77777777" w:rsidR="005F6DCD" w:rsidRDefault="00000000">
            <w:pPr>
              <w:pStyle w:val="Normal0"/>
              <w:rPr>
                <w:rFonts w:ascii="Arial" w:eastAsia="Arial" w:hAnsi="Arial" w:cs="Arial"/>
                <w:sz w:val="20"/>
                <w:szCs w:val="20"/>
              </w:rPr>
            </w:pPr>
            <w:r>
              <w:rPr>
                <w:rFonts w:ascii="Arial" w:eastAsia="Arial" w:hAnsi="Arial" w:cs="Arial"/>
                <w:sz w:val="20"/>
                <w:szCs w:val="20"/>
              </w:rPr>
              <w:lastRenderedPageBreak/>
              <w:t>Identifica los requerimientos específicos para cada locación durante las visitas previas en la fase de preproducción, según requerimientos, y prepara sus respectivos formatos de chequeo.</w:t>
            </w:r>
          </w:p>
          <w:p w14:paraId="00000089" w14:textId="77777777" w:rsidR="005F6DCD" w:rsidRDefault="00000000">
            <w:pPr>
              <w:pStyle w:val="Normal0"/>
              <w:rPr>
                <w:rFonts w:ascii="Arial" w:eastAsia="Arial" w:hAnsi="Arial" w:cs="Arial"/>
                <w:sz w:val="20"/>
                <w:szCs w:val="20"/>
              </w:rPr>
            </w:pPr>
            <w:r>
              <w:rPr>
                <w:rFonts w:ascii="Arial" w:eastAsia="Arial" w:hAnsi="Arial" w:cs="Arial"/>
                <w:sz w:val="20"/>
                <w:szCs w:val="20"/>
              </w:rPr>
              <w:t>Elabora cronograma de las actividades, plan de rodaje y llamados diarios de producción</w:t>
            </w:r>
          </w:p>
          <w:p w14:paraId="0000008A" w14:textId="77777777" w:rsidR="005F6DCD" w:rsidRDefault="00000000">
            <w:pPr>
              <w:pStyle w:val="Normal0"/>
              <w:rPr>
                <w:rFonts w:ascii="Arial" w:eastAsia="Arial" w:hAnsi="Arial" w:cs="Arial"/>
                <w:sz w:val="20"/>
                <w:szCs w:val="20"/>
              </w:rPr>
            </w:pPr>
            <w:r>
              <w:rPr>
                <w:rFonts w:ascii="Arial" w:eastAsia="Arial" w:hAnsi="Arial" w:cs="Arial"/>
                <w:sz w:val="20"/>
                <w:szCs w:val="20"/>
              </w:rPr>
              <w:t>en conjunto con la asistencia de dirección del proyecto audiovisual, de acuerdo con el plan de producción.</w:t>
            </w:r>
          </w:p>
          <w:p w14:paraId="0000008B" w14:textId="77777777" w:rsidR="005F6DCD" w:rsidRDefault="00000000">
            <w:pPr>
              <w:pStyle w:val="Normal0"/>
              <w:rPr>
                <w:rFonts w:ascii="Arial" w:eastAsia="Arial" w:hAnsi="Arial" w:cs="Arial"/>
                <w:sz w:val="20"/>
                <w:szCs w:val="20"/>
              </w:rPr>
            </w:pPr>
            <w:r>
              <w:rPr>
                <w:rFonts w:ascii="Arial" w:eastAsia="Arial" w:hAnsi="Arial" w:cs="Arial"/>
                <w:sz w:val="20"/>
                <w:szCs w:val="20"/>
              </w:rPr>
              <w:t>Verifica recursos logísticos y humanos, con base en el plan de producción, las condiciones del lugar y los tiempos exigidos para la realización.</w:t>
            </w:r>
          </w:p>
          <w:p w14:paraId="0000008C" w14:textId="77777777" w:rsidR="005F6DCD" w:rsidRDefault="00000000">
            <w:pPr>
              <w:pStyle w:val="Normal0"/>
              <w:rPr>
                <w:rFonts w:ascii="Arial" w:eastAsia="Arial" w:hAnsi="Arial" w:cs="Arial"/>
                <w:sz w:val="20"/>
                <w:szCs w:val="20"/>
              </w:rPr>
            </w:pPr>
            <w:r>
              <w:rPr>
                <w:rFonts w:ascii="Arial" w:eastAsia="Arial" w:hAnsi="Arial" w:cs="Arial"/>
                <w:sz w:val="20"/>
                <w:szCs w:val="20"/>
              </w:rPr>
              <w:t>Verifica cronograma de las actividades de preproducción y producción, mediante control del mismo.</w:t>
            </w:r>
          </w:p>
          <w:p w14:paraId="0000008D" w14:textId="77777777" w:rsidR="005F6DCD" w:rsidRDefault="00000000">
            <w:pPr>
              <w:pStyle w:val="Normal0"/>
              <w:rPr>
                <w:rFonts w:ascii="Arial" w:eastAsia="Arial" w:hAnsi="Arial" w:cs="Arial"/>
                <w:sz w:val="20"/>
                <w:szCs w:val="20"/>
              </w:rPr>
            </w:pPr>
            <w:r>
              <w:rPr>
                <w:rFonts w:ascii="Arial" w:eastAsia="Arial" w:hAnsi="Arial" w:cs="Arial"/>
                <w:sz w:val="20"/>
                <w:szCs w:val="20"/>
              </w:rPr>
              <w:t>-Traduce  del inglés documentos técnicos sencillos en tiempo presente y pasado.</w:t>
            </w:r>
          </w:p>
          <w:p w14:paraId="0000008E" w14:textId="77777777" w:rsidR="005F6DCD" w:rsidRDefault="00000000">
            <w:pPr>
              <w:pStyle w:val="Normal0"/>
              <w:rPr>
                <w:rFonts w:ascii="Arial" w:eastAsia="Arial" w:hAnsi="Arial" w:cs="Arial"/>
                <w:sz w:val="20"/>
                <w:szCs w:val="20"/>
              </w:rPr>
            </w:pPr>
            <w:r>
              <w:rPr>
                <w:rFonts w:ascii="Arial" w:eastAsia="Arial" w:hAnsi="Arial" w:cs="Arial"/>
                <w:sz w:val="20"/>
                <w:szCs w:val="20"/>
              </w:rPr>
              <w:t>-Puede extraer información adecuada y precisa y tomar nota  de una conversación, programa, clase, etc.; referido a su profesión.</w:t>
            </w:r>
          </w:p>
          <w:p w14:paraId="0000008F" w14:textId="77777777" w:rsidR="005F6DCD" w:rsidRDefault="00000000">
            <w:pPr>
              <w:pStyle w:val="Normal0"/>
              <w:rPr>
                <w:rFonts w:ascii="Arial" w:eastAsia="Arial" w:hAnsi="Arial" w:cs="Arial"/>
                <w:sz w:val="20"/>
                <w:szCs w:val="20"/>
              </w:rPr>
            </w:pPr>
            <w:r>
              <w:rPr>
                <w:rFonts w:ascii="Arial" w:eastAsia="Arial" w:hAnsi="Arial" w:cs="Arial"/>
                <w:sz w:val="20"/>
                <w:szCs w:val="20"/>
              </w:rPr>
              <w:t>-Puede completar frases basado en información leída previamente en un texto.</w:t>
            </w:r>
          </w:p>
          <w:p w14:paraId="00000090" w14:textId="77777777" w:rsidR="005F6DCD" w:rsidRDefault="00000000">
            <w:pPr>
              <w:pStyle w:val="Normal0"/>
              <w:rPr>
                <w:rFonts w:ascii="Arial" w:eastAsia="Arial" w:hAnsi="Arial" w:cs="Arial"/>
                <w:sz w:val="20"/>
                <w:szCs w:val="20"/>
              </w:rPr>
            </w:pPr>
            <w:r>
              <w:rPr>
                <w:rFonts w:ascii="Arial" w:eastAsia="Arial" w:hAnsi="Arial" w:cs="Arial"/>
                <w:sz w:val="20"/>
                <w:szCs w:val="20"/>
              </w:rPr>
              <w:t>-Puede realizar actividades de verdadero o falso, basados en una conversación que ha escuchado o en un texto que ha leído.</w:t>
            </w:r>
          </w:p>
          <w:p w14:paraId="00000091" w14:textId="77777777" w:rsidR="005F6DCD" w:rsidRDefault="00000000">
            <w:pPr>
              <w:pStyle w:val="Normal0"/>
              <w:rPr>
                <w:rFonts w:ascii="Arial" w:eastAsia="Arial" w:hAnsi="Arial" w:cs="Arial"/>
                <w:sz w:val="20"/>
                <w:szCs w:val="20"/>
              </w:rPr>
            </w:pPr>
            <w:r>
              <w:rPr>
                <w:rFonts w:ascii="Arial" w:eastAsia="Arial" w:hAnsi="Arial" w:cs="Arial"/>
                <w:sz w:val="20"/>
                <w:szCs w:val="20"/>
              </w:rPr>
              <w:lastRenderedPageBreak/>
              <w:t>-Realiza resúmenes de la información relevante y detallada de un texto técnico en inglés.</w:t>
            </w:r>
          </w:p>
          <w:p w14:paraId="00000092" w14:textId="77777777" w:rsidR="005F6DCD" w:rsidRDefault="00000000">
            <w:pPr>
              <w:pStyle w:val="Normal0"/>
              <w:rPr>
                <w:rFonts w:ascii="Arial" w:eastAsia="Arial" w:hAnsi="Arial" w:cs="Arial"/>
                <w:sz w:val="20"/>
                <w:szCs w:val="20"/>
              </w:rPr>
            </w:pPr>
            <w:r>
              <w:rPr>
                <w:rFonts w:ascii="Arial" w:eastAsia="Arial" w:hAnsi="Arial" w:cs="Arial"/>
                <w:sz w:val="20"/>
                <w:szCs w:val="20"/>
              </w:rPr>
              <w:t>-Puede relacionar textos en inglés con imágenes o con títulos que le sean adecuados.</w:t>
            </w:r>
          </w:p>
          <w:p w14:paraId="00000093" w14:textId="77777777" w:rsidR="005F6DCD" w:rsidRDefault="00000000">
            <w:pPr>
              <w:pStyle w:val="Normal0"/>
              <w:rPr>
                <w:rFonts w:ascii="Arial" w:eastAsia="Arial" w:hAnsi="Arial" w:cs="Arial"/>
                <w:sz w:val="20"/>
                <w:szCs w:val="20"/>
              </w:rPr>
            </w:pPr>
            <w:r>
              <w:rPr>
                <w:rFonts w:ascii="Arial" w:eastAsia="Arial" w:hAnsi="Arial" w:cs="Arial"/>
                <w:sz w:val="20"/>
                <w:szCs w:val="20"/>
              </w:rPr>
              <w:t>-Puede responder cuestionarios de selección múltiple, escritos en inglés.</w:t>
            </w:r>
          </w:p>
          <w:p w14:paraId="00000094" w14:textId="77777777" w:rsidR="005F6DCD" w:rsidRDefault="00000000">
            <w:pPr>
              <w:pStyle w:val="Normal0"/>
              <w:rPr>
                <w:rFonts w:ascii="Arial" w:eastAsia="Arial" w:hAnsi="Arial" w:cs="Arial"/>
                <w:b/>
                <w:sz w:val="20"/>
                <w:szCs w:val="20"/>
              </w:rPr>
            </w:pPr>
            <w:r>
              <w:rPr>
                <w:rFonts w:ascii="Arial" w:eastAsia="Arial" w:hAnsi="Arial" w:cs="Arial"/>
                <w:sz w:val="20"/>
                <w:szCs w:val="20"/>
              </w:rPr>
              <w:t>-Puede inferir el significado de una palabra u oración dentro de un texto en inglés, así este no esté explícito.</w:t>
            </w:r>
          </w:p>
        </w:tc>
        <w:tc>
          <w:tcPr>
            <w:tcW w:w="3260" w:type="dxa"/>
          </w:tcPr>
          <w:p w14:paraId="00000095" w14:textId="77777777" w:rsidR="005F6DCD" w:rsidRDefault="00000000">
            <w:pPr>
              <w:pStyle w:val="Normal0"/>
              <w:rPr>
                <w:rFonts w:ascii="Arial" w:eastAsia="Arial" w:hAnsi="Arial" w:cs="Arial"/>
                <w:sz w:val="20"/>
                <w:szCs w:val="20"/>
              </w:rPr>
            </w:pPr>
            <w:r>
              <w:rPr>
                <w:rFonts w:ascii="Arial" w:eastAsia="Arial" w:hAnsi="Arial" w:cs="Arial"/>
                <w:sz w:val="20"/>
                <w:szCs w:val="20"/>
              </w:rPr>
              <w:lastRenderedPageBreak/>
              <w:t xml:space="preserve">Lista de  verificación de  conceptos de escritura y formato de guiones literarios </w:t>
            </w:r>
          </w:p>
          <w:p w14:paraId="00000096" w14:textId="77777777" w:rsidR="005F6DCD" w:rsidRDefault="005F6DCD">
            <w:pPr>
              <w:pStyle w:val="Normal0"/>
              <w:rPr>
                <w:rFonts w:ascii="Arial" w:eastAsia="Arial" w:hAnsi="Arial" w:cs="Arial"/>
                <w:sz w:val="20"/>
                <w:szCs w:val="20"/>
              </w:rPr>
            </w:pPr>
          </w:p>
          <w:p w14:paraId="00000097" w14:textId="77777777" w:rsidR="005F6DCD" w:rsidRDefault="00000000">
            <w:pPr>
              <w:pStyle w:val="Normal0"/>
              <w:rPr>
                <w:rFonts w:ascii="Arial" w:eastAsia="Arial" w:hAnsi="Arial" w:cs="Arial"/>
                <w:sz w:val="20"/>
                <w:szCs w:val="20"/>
              </w:rPr>
            </w:pPr>
            <w:r>
              <w:rPr>
                <w:rFonts w:ascii="Arial" w:eastAsia="Arial" w:hAnsi="Arial" w:cs="Arial"/>
                <w:sz w:val="20"/>
                <w:szCs w:val="20"/>
              </w:rPr>
              <w:t>Lista de chequeo para la organización y estructura de presentación de proyecto audiovisual .</w:t>
            </w:r>
          </w:p>
          <w:p w14:paraId="00000098" w14:textId="77777777" w:rsidR="005F6DCD" w:rsidRDefault="005F6DCD">
            <w:pPr>
              <w:pStyle w:val="Normal0"/>
              <w:rPr>
                <w:rFonts w:ascii="Arial" w:eastAsia="Arial" w:hAnsi="Arial" w:cs="Arial"/>
                <w:sz w:val="20"/>
                <w:szCs w:val="20"/>
              </w:rPr>
            </w:pPr>
          </w:p>
          <w:p w14:paraId="00000099" w14:textId="77777777" w:rsidR="005F6DCD" w:rsidRDefault="00000000">
            <w:pPr>
              <w:pStyle w:val="Normal0"/>
              <w:rPr>
                <w:rFonts w:ascii="Arial" w:eastAsia="Arial" w:hAnsi="Arial" w:cs="Arial"/>
                <w:sz w:val="20"/>
                <w:szCs w:val="20"/>
              </w:rPr>
            </w:pPr>
            <w:r>
              <w:rPr>
                <w:rFonts w:ascii="Arial" w:eastAsia="Arial" w:hAnsi="Arial" w:cs="Arial"/>
                <w:sz w:val="20"/>
                <w:szCs w:val="20"/>
              </w:rPr>
              <w:t>Lista de verificación sobre parámetros técnicos para la escritura del guion.</w:t>
            </w:r>
          </w:p>
          <w:p w14:paraId="0000009A" w14:textId="77777777" w:rsidR="005F6DCD" w:rsidRDefault="005F6DCD">
            <w:pPr>
              <w:pStyle w:val="Normal0"/>
              <w:rPr>
                <w:rFonts w:ascii="Arial" w:eastAsia="Arial" w:hAnsi="Arial" w:cs="Arial"/>
                <w:sz w:val="20"/>
                <w:szCs w:val="20"/>
              </w:rPr>
            </w:pPr>
          </w:p>
          <w:p w14:paraId="0000009B"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 Lista de chequeo para verificación de Calidad de propuestas de dirección de departamentos de producción.</w:t>
            </w:r>
          </w:p>
          <w:p w14:paraId="0000009C"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  Lista de chequeo sobre estrategia de manejo de recursos.                          </w:t>
            </w:r>
          </w:p>
          <w:p w14:paraId="0000009D"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  Lista de chequeo sobre necesidades del proyecto audiovisual.</w:t>
            </w:r>
          </w:p>
          <w:p w14:paraId="0000009E"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Prueba escrita en clase. </w:t>
            </w:r>
          </w:p>
          <w:p w14:paraId="0000009F" w14:textId="77777777" w:rsidR="005F6DCD" w:rsidRDefault="00000000">
            <w:pPr>
              <w:pStyle w:val="Normal0"/>
              <w:rPr>
                <w:rFonts w:ascii="Arial" w:eastAsia="Arial" w:hAnsi="Arial" w:cs="Arial"/>
                <w:sz w:val="20"/>
                <w:szCs w:val="20"/>
              </w:rPr>
            </w:pPr>
            <w:r>
              <w:rPr>
                <w:rFonts w:ascii="Arial" w:eastAsia="Arial" w:hAnsi="Arial" w:cs="Arial"/>
                <w:sz w:val="20"/>
                <w:szCs w:val="20"/>
              </w:rPr>
              <w:t xml:space="preserve">Taller escrito en clase. </w:t>
            </w:r>
          </w:p>
          <w:p w14:paraId="000000A0" w14:textId="77777777" w:rsidR="005F6DCD" w:rsidRDefault="00000000">
            <w:pPr>
              <w:pStyle w:val="Normal0"/>
              <w:rPr>
                <w:rFonts w:ascii="Arial" w:eastAsia="Arial" w:hAnsi="Arial" w:cs="Arial"/>
                <w:b/>
                <w:sz w:val="20"/>
                <w:szCs w:val="20"/>
              </w:rPr>
            </w:pPr>
            <w:r>
              <w:rPr>
                <w:rFonts w:ascii="Arial" w:eastAsia="Arial" w:hAnsi="Arial" w:cs="Arial"/>
                <w:sz w:val="20"/>
                <w:szCs w:val="20"/>
              </w:rPr>
              <w:t>Verificación de textos.</w:t>
            </w:r>
          </w:p>
        </w:tc>
      </w:tr>
    </w:tbl>
    <w:p w14:paraId="000000A1" w14:textId="77777777" w:rsidR="005F6DCD" w:rsidRDefault="005F6DCD">
      <w:pPr>
        <w:pStyle w:val="Normal0"/>
        <w:spacing w:after="0" w:line="240" w:lineRule="auto"/>
        <w:jc w:val="both"/>
        <w:rPr>
          <w:rFonts w:ascii="Arial" w:eastAsia="Arial" w:hAnsi="Arial" w:cs="Arial"/>
          <w:b/>
          <w:color w:val="000000"/>
          <w:sz w:val="20"/>
          <w:szCs w:val="20"/>
        </w:rPr>
      </w:pPr>
    </w:p>
    <w:p w14:paraId="000000A2" w14:textId="77777777" w:rsidR="005F6DCD" w:rsidRDefault="005F6DCD">
      <w:pPr>
        <w:pStyle w:val="Normal0"/>
        <w:spacing w:after="0" w:line="240" w:lineRule="auto"/>
        <w:jc w:val="both"/>
        <w:rPr>
          <w:rFonts w:ascii="Arial" w:eastAsia="Arial" w:hAnsi="Arial" w:cs="Arial"/>
          <w:b/>
          <w:color w:val="000000"/>
          <w:sz w:val="20"/>
          <w:szCs w:val="20"/>
        </w:rPr>
      </w:pPr>
    </w:p>
    <w:p w14:paraId="000000A3" w14:textId="77777777" w:rsidR="005F6DCD" w:rsidRDefault="005F6DCD">
      <w:pPr>
        <w:pStyle w:val="Normal0"/>
        <w:spacing w:after="0" w:line="240" w:lineRule="auto"/>
        <w:jc w:val="both"/>
        <w:rPr>
          <w:rFonts w:ascii="Arial" w:eastAsia="Arial" w:hAnsi="Arial" w:cs="Arial"/>
          <w:b/>
          <w:color w:val="000000"/>
          <w:sz w:val="20"/>
          <w:szCs w:val="20"/>
        </w:rPr>
      </w:pPr>
    </w:p>
    <w:p w14:paraId="000000A4" w14:textId="77777777" w:rsidR="005F6DCD" w:rsidRDefault="00000000">
      <w:pPr>
        <w:pStyle w:val="Normal0"/>
        <w:jc w:val="both"/>
        <w:rPr>
          <w:rFonts w:ascii="Arial" w:eastAsia="Arial" w:hAnsi="Arial" w:cs="Arial"/>
          <w:b/>
          <w:sz w:val="20"/>
          <w:szCs w:val="20"/>
        </w:rPr>
      </w:pPr>
      <w:r>
        <w:rPr>
          <w:rFonts w:ascii="Arial" w:eastAsia="Arial" w:hAnsi="Arial" w:cs="Arial"/>
          <w:b/>
          <w:sz w:val="20"/>
          <w:szCs w:val="20"/>
        </w:rPr>
        <w:t>5. GLOSARIO DE TÉRMINOS</w:t>
      </w:r>
    </w:p>
    <w:p w14:paraId="000000A5"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G0BO: Pieza negra de gran tamaño que se usa para impedir que la luz incida en grandes áreas del escenario.</w:t>
      </w:r>
    </w:p>
    <w:p w14:paraId="000000A6"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 xml:space="preserve">GRAN ACERCAMIENTO: Es la toma en que aparece solamente el detalle a una persona. Se abrevia G.A. En inglés es Big </w:t>
      </w:r>
      <w:proofErr w:type="spellStart"/>
      <w:r>
        <w:rPr>
          <w:rFonts w:ascii="Arial" w:eastAsia="Arial" w:hAnsi="Arial" w:cs="Arial"/>
          <w:sz w:val="20"/>
          <w:szCs w:val="20"/>
        </w:rPr>
        <w:t>Close</w:t>
      </w:r>
      <w:proofErr w:type="spellEnd"/>
      <w:r>
        <w:rPr>
          <w:rFonts w:ascii="Arial" w:eastAsia="Arial" w:hAnsi="Arial" w:cs="Arial"/>
          <w:sz w:val="20"/>
          <w:szCs w:val="20"/>
        </w:rPr>
        <w:t xml:space="preserve"> Up, BCU</w:t>
      </w:r>
    </w:p>
    <w:p w14:paraId="000000A7"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GRAN ANGULAR: Objetivo cuya distancia focal permite ampliar el ángulo de visión hasta 180 grados.</w:t>
      </w:r>
    </w:p>
    <w:p w14:paraId="000000A8"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HALOGENO: Lámparas con filamento de tungsteno que mejoran la iluminación por su intensidad</w:t>
      </w:r>
    </w:p>
    <w:p w14:paraId="000000A9"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HIGH KEY LIGHTING: Fuerte intensidad lumínica o unidad de iluminación.</w:t>
      </w:r>
    </w:p>
    <w:p w14:paraId="000000AA"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ILUMINACION ABIERTA: Iluminación que produce una luz suave, mediana, con el foco colocado de manera</w:t>
      </w:r>
    </w:p>
    <w:p w14:paraId="000000AB"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que ve hacia el frente; más bien como reflector curvo que como parábola completa.</w:t>
      </w:r>
    </w:p>
    <w:p w14:paraId="000000AC"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ILUMINACION BRILLANTE: Estilo de iluminación muy encendida.</w:t>
      </w:r>
    </w:p>
    <w:p w14:paraId="000000AD"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ILUMINACION CONCENTRADA: Luz direccional o la formación más concentrada de una luz variable.</w:t>
      </w:r>
    </w:p>
    <w:p w14:paraId="000000AE"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ILUMINACION CONCENTRADA: Luz direccional o la formación más concentrada de una luz variable.</w:t>
      </w:r>
    </w:p>
    <w:p w14:paraId="000000AF"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ILUMINACION OPACA: Iluminación de alto contraste generalmente oscuro y dramático</w:t>
      </w:r>
    </w:p>
    <w:p w14:paraId="000000B0"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ILUMINACION POSTERIOR: Iluminación de un objeto desde atrás.</w:t>
      </w:r>
    </w:p>
    <w:p w14:paraId="000000B1"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ILUMINACION SUAVE: Iluminación no direccional que no produce sombras.</w:t>
      </w:r>
    </w:p>
    <w:p w14:paraId="000000B2"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IRIS: Dispositivo colocado en el interior del lente de la cámara que regula la cantidad de luz que entra a la misma.</w:t>
      </w:r>
    </w:p>
    <w:p w14:paraId="000000B3"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lastRenderedPageBreak/>
        <w:t>KEY LIGHT: Es la fuente principal de iluminación, la cual es de mayor intensidad y da el diseño a la escena, es decir, es la luz de modelaje.</w:t>
      </w:r>
    </w:p>
    <w:p w14:paraId="000000B4"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LAMPARA INKIE Pequeña lámpara de Fresnel, normalmente de 100 watts.</w:t>
      </w:r>
    </w:p>
    <w:p w14:paraId="000000B5"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LAMPARA KICKER Lámpara pequeña usada para resaltar detalles. También se usa como iluminación de contorno para separarlos del fondo.</w:t>
      </w:r>
    </w:p>
    <w:p w14:paraId="000000B6"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LENTES GRAN ANGULAR Lentes con ángulo de visión más ancho que aquel que se aproxima al ángulo visual de los ojos.</w:t>
      </w:r>
    </w:p>
    <w:p w14:paraId="000000B7"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LENTE MACRO Lente de enfoque cercano, para fotos de acercamiento.</w:t>
      </w:r>
    </w:p>
    <w:p w14:paraId="000000B8"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LONG SHOT Toma abierta. Ver plano general.</w:t>
      </w:r>
    </w:p>
    <w:p w14:paraId="000000B9"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LUMEN Es la unidad de intensidad lumínica. Equivale a una bujía o sea una vela.</w:t>
      </w:r>
    </w:p>
    <w:p w14:paraId="000000BA"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Diseño de producción:</w:t>
      </w:r>
    </w:p>
    <w:p w14:paraId="000000BB"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Atmósfera. Se denomina atmósfera al espacio de influencia de una película, al ambiente favorable o adverso que se pretende crear en determinadas escenas. En el cine la atmósfera se planifica con cuidado con el fin de lograr la comunicación interactiva entre lo que hay en la pantalla y el espectador. Para ello, toda la trastienda del cine se vuelve operativa, los decorados, la música, los movimientos de cámara, el ritmo, la puesta en escena, los sonidos ambientales…</w:t>
      </w:r>
    </w:p>
    <w:p w14:paraId="000000BC"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Efectos especiales (FX). Todo el cine está repleto de efectos especiales, ya sean difíciles o complicados, aunque generalmente se les asigna más a los que son peligrosos o complicados. Lo que sí es característico de ellos es que siempre responden a técnicas de trabajo, algunas muy sofisticadas. Pueden ser mecánicos, sonoros, físicos, químicos, cinéticos... La lluvia, la niebla, los terremotos, el fuego, los cristales trucados, la nieve la sangre falsa, etc.</w:t>
      </w:r>
    </w:p>
    <w:p w14:paraId="000000BD"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Títulos de crédito (ver créditos). Son los rótulos que aparecen al principio y al final de la película: título, nombres de los actores y otros profesionales que han trabajado, y otras informaciones interesantes sobre el film.</w:t>
      </w:r>
    </w:p>
    <w:p w14:paraId="000000BE"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Crominancia. Parte de la señal de vídeo que contiene la información de color (matiz y saturación).</w:t>
      </w:r>
    </w:p>
    <w:p w14:paraId="000000BF"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 xml:space="preserve">Escenarios exteriores. Como indica su nombre, el rodaje en escenarios exteriores significa que el equipo de filmación no realiza su labor en un estudio de cine o dentro de un edificio. En la calle o en la naturaleza, este tipo de rodaje es extremadamente complejo, pues queda sometido a las inclemencias del tiempo y a la variable iluminación que ofrecen las distintas horas del día. No obstante, este planteamiento proporciona resultados de una gran frescura. Movimientos como el neorrealismo y el </w:t>
      </w:r>
      <w:proofErr w:type="spellStart"/>
      <w:r>
        <w:rPr>
          <w:rFonts w:ascii="Arial" w:eastAsia="Arial" w:hAnsi="Arial" w:cs="Arial"/>
          <w:sz w:val="20"/>
          <w:szCs w:val="20"/>
        </w:rPr>
        <w:t>cinéma</w:t>
      </w:r>
      <w:proofErr w:type="spellEnd"/>
      <w:r>
        <w:rPr>
          <w:rFonts w:ascii="Arial" w:eastAsia="Arial" w:hAnsi="Arial" w:cs="Arial"/>
          <w:sz w:val="20"/>
          <w:szCs w:val="20"/>
        </w:rPr>
        <w:t xml:space="preserve"> </w:t>
      </w:r>
      <w:proofErr w:type="spellStart"/>
      <w:r>
        <w:rPr>
          <w:rFonts w:ascii="Arial" w:eastAsia="Arial" w:hAnsi="Arial" w:cs="Arial"/>
          <w:sz w:val="20"/>
          <w:szCs w:val="20"/>
        </w:rPr>
        <w:t>vérité</w:t>
      </w:r>
      <w:proofErr w:type="spellEnd"/>
      <w:r>
        <w:rPr>
          <w:rFonts w:ascii="Arial" w:eastAsia="Arial" w:hAnsi="Arial" w:cs="Arial"/>
          <w:sz w:val="20"/>
          <w:szCs w:val="20"/>
        </w:rPr>
        <w:t xml:space="preserve"> han sido muy proclives a esta solución profesional.</w:t>
      </w:r>
    </w:p>
    <w:p w14:paraId="000000C0"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 xml:space="preserve">Escenarios interiores. Dentro de un estudio de cine o de un edificio ya existente, el trabajo de filmación en escenarios interiores supone la adecuación de un entorno cubierto a las necesidades del rodaje. Quien se encarga de componer ese espacio es el decorador o director artístico. Él es quien elabora el marco físico del filme y define la concepción visual de éste. Por ejemplo, en la película expresionista Nosferatu, el vampiro, el director artístico, </w:t>
      </w:r>
      <w:proofErr w:type="spellStart"/>
      <w:r>
        <w:rPr>
          <w:rFonts w:ascii="Arial" w:eastAsia="Arial" w:hAnsi="Arial" w:cs="Arial"/>
          <w:sz w:val="20"/>
          <w:szCs w:val="20"/>
        </w:rPr>
        <w:t>Albin</w:t>
      </w:r>
      <w:proofErr w:type="spellEnd"/>
      <w:r>
        <w:rPr>
          <w:rFonts w:ascii="Arial" w:eastAsia="Arial" w:hAnsi="Arial" w:cs="Arial"/>
          <w:sz w:val="20"/>
          <w:szCs w:val="20"/>
        </w:rPr>
        <w:t xml:space="preserve"> Grau, dibujó los planos de todos los decorados, creando diversas escenografías para esta tenebrosa producción. Rodar en interiores significa que el director controla completamente cada detalle, </w:t>
      </w:r>
      <w:r>
        <w:rPr>
          <w:rFonts w:ascii="Arial" w:eastAsia="Arial" w:hAnsi="Arial" w:cs="Arial"/>
          <w:sz w:val="20"/>
          <w:szCs w:val="20"/>
        </w:rPr>
        <w:lastRenderedPageBreak/>
        <w:t xml:space="preserve">sobre todo en lo referido a la iluminación. A diferencia de lo que sucede cuando se rueda al aire libre, este tipo de rodaje no sufre problemas climatológicos o derivados de la intromisión de curiosos. </w:t>
      </w:r>
    </w:p>
    <w:p w14:paraId="000000C1"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LUMINANCIA: La señal de blanco y negro del vídeo</w:t>
      </w:r>
    </w:p>
    <w:p w14:paraId="000000C2" w14:textId="77777777" w:rsidR="005F6DCD" w:rsidRDefault="00000000">
      <w:pPr>
        <w:pStyle w:val="Normal0"/>
        <w:jc w:val="both"/>
        <w:rPr>
          <w:rFonts w:ascii="Arial" w:eastAsia="Arial" w:hAnsi="Arial" w:cs="Arial"/>
          <w:b/>
          <w:sz w:val="20"/>
          <w:szCs w:val="20"/>
        </w:rPr>
      </w:pPr>
      <w:r>
        <w:rPr>
          <w:rFonts w:ascii="Arial" w:eastAsia="Arial" w:hAnsi="Arial" w:cs="Arial"/>
          <w:b/>
          <w:sz w:val="20"/>
          <w:szCs w:val="20"/>
        </w:rPr>
        <w:t>6. REFERENTES BILBIOGRÁFICOS</w:t>
      </w:r>
    </w:p>
    <w:p w14:paraId="000000C3"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TEXTOS:</w:t>
      </w:r>
    </w:p>
    <w:p w14:paraId="000000C4"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1.</w:t>
      </w:r>
      <w:r>
        <w:rPr>
          <w:rFonts w:ascii="Arial" w:eastAsia="Arial" w:hAnsi="Arial" w:cs="Arial"/>
          <w:sz w:val="20"/>
          <w:szCs w:val="20"/>
        </w:rPr>
        <w:tab/>
        <w:t xml:space="preserve">“ El libro del guion” SYD FIELD 2002 , </w:t>
      </w:r>
      <w:proofErr w:type="spellStart"/>
      <w:r>
        <w:rPr>
          <w:rFonts w:ascii="Arial" w:eastAsia="Arial" w:hAnsi="Arial" w:cs="Arial"/>
          <w:sz w:val="20"/>
          <w:szCs w:val="20"/>
        </w:rPr>
        <w:t>Plot</w:t>
      </w:r>
      <w:proofErr w:type="spellEnd"/>
      <w:r>
        <w:rPr>
          <w:rFonts w:ascii="Arial" w:eastAsia="Arial" w:hAnsi="Arial" w:cs="Arial"/>
          <w:sz w:val="20"/>
          <w:szCs w:val="20"/>
        </w:rPr>
        <w:t xml:space="preserve"> Ediciones.</w:t>
      </w:r>
    </w:p>
    <w:p w14:paraId="000000C5"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2.</w:t>
      </w:r>
      <w:r>
        <w:rPr>
          <w:rFonts w:ascii="Arial" w:eastAsia="Arial" w:hAnsi="Arial" w:cs="Arial"/>
          <w:sz w:val="20"/>
          <w:szCs w:val="20"/>
        </w:rPr>
        <w:tab/>
        <w:t>“El laberinto del fauno” guion. Guillermo del Toro. Fragmento..</w:t>
      </w:r>
    </w:p>
    <w:p w14:paraId="000000C6"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3.</w:t>
      </w:r>
      <w:r>
        <w:rPr>
          <w:rFonts w:ascii="Arial" w:eastAsia="Arial" w:hAnsi="Arial" w:cs="Arial"/>
          <w:sz w:val="20"/>
          <w:szCs w:val="20"/>
        </w:rPr>
        <w:tab/>
        <w:t xml:space="preserve">“El Cine , </w:t>
      </w:r>
      <w:proofErr w:type="spellStart"/>
      <w:r>
        <w:rPr>
          <w:rFonts w:ascii="Arial" w:eastAsia="Arial" w:hAnsi="Arial" w:cs="Arial"/>
          <w:sz w:val="20"/>
          <w:szCs w:val="20"/>
        </w:rPr>
        <w:t>analisis</w:t>
      </w:r>
      <w:proofErr w:type="spellEnd"/>
      <w:r>
        <w:rPr>
          <w:rFonts w:ascii="Arial" w:eastAsia="Arial" w:hAnsi="Arial" w:cs="Arial"/>
          <w:sz w:val="20"/>
          <w:szCs w:val="20"/>
        </w:rPr>
        <w:t xml:space="preserve"> y </w:t>
      </w:r>
      <w:proofErr w:type="spellStart"/>
      <w:r>
        <w:rPr>
          <w:rFonts w:ascii="Arial" w:eastAsia="Arial" w:hAnsi="Arial" w:cs="Arial"/>
          <w:sz w:val="20"/>
          <w:szCs w:val="20"/>
        </w:rPr>
        <w:t>estetica</w:t>
      </w:r>
      <w:proofErr w:type="spellEnd"/>
      <w:r>
        <w:rPr>
          <w:rFonts w:ascii="Arial" w:eastAsia="Arial" w:hAnsi="Arial" w:cs="Arial"/>
          <w:sz w:val="20"/>
          <w:szCs w:val="20"/>
        </w:rPr>
        <w:t xml:space="preserve">”. Enrique </w:t>
      </w:r>
      <w:proofErr w:type="spellStart"/>
      <w:r>
        <w:rPr>
          <w:rFonts w:ascii="Arial" w:eastAsia="Arial" w:hAnsi="Arial" w:cs="Arial"/>
          <w:sz w:val="20"/>
          <w:szCs w:val="20"/>
        </w:rPr>
        <w:t>Pulecio</w:t>
      </w:r>
      <w:proofErr w:type="spellEnd"/>
      <w:r>
        <w:rPr>
          <w:rFonts w:ascii="Arial" w:eastAsia="Arial" w:hAnsi="Arial" w:cs="Arial"/>
          <w:sz w:val="20"/>
          <w:szCs w:val="20"/>
        </w:rPr>
        <w:t>, Ministerio de Cultura de Colombia</w:t>
      </w:r>
    </w:p>
    <w:p w14:paraId="000000C7"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4.</w:t>
      </w:r>
      <w:r>
        <w:rPr>
          <w:rFonts w:ascii="Arial" w:eastAsia="Arial" w:hAnsi="Arial" w:cs="Arial"/>
          <w:sz w:val="20"/>
          <w:szCs w:val="20"/>
        </w:rPr>
        <w:tab/>
        <w:t>Ley de cine 814 de 2003, Colombia</w:t>
      </w:r>
    </w:p>
    <w:p w14:paraId="000000C8"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WEB:</w:t>
      </w:r>
    </w:p>
    <w:p w14:paraId="000000C9"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1.</w:t>
      </w:r>
      <w:r>
        <w:rPr>
          <w:rFonts w:ascii="Arial" w:eastAsia="Arial" w:hAnsi="Arial" w:cs="Arial"/>
          <w:sz w:val="20"/>
          <w:szCs w:val="20"/>
        </w:rPr>
        <w:tab/>
        <w:t>www.abcguionistas.com</w:t>
      </w:r>
    </w:p>
    <w:p w14:paraId="000000CA"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2.</w:t>
      </w:r>
      <w:r>
        <w:rPr>
          <w:rFonts w:ascii="Arial" w:eastAsia="Arial" w:hAnsi="Arial" w:cs="Arial"/>
          <w:sz w:val="20"/>
          <w:szCs w:val="20"/>
        </w:rPr>
        <w:tab/>
        <w:t>www.imaginaton.lbv.co - FILMINUTOS</w:t>
      </w:r>
    </w:p>
    <w:p w14:paraId="000000CB" w14:textId="77777777" w:rsidR="005F6DCD" w:rsidRPr="00C12D5B" w:rsidRDefault="00000000">
      <w:pPr>
        <w:pStyle w:val="Normal0"/>
        <w:jc w:val="both"/>
        <w:rPr>
          <w:rFonts w:ascii="Arial" w:eastAsia="Arial" w:hAnsi="Arial" w:cs="Arial"/>
          <w:sz w:val="20"/>
          <w:szCs w:val="20"/>
          <w:lang w:val="en-US"/>
        </w:rPr>
      </w:pPr>
      <w:r w:rsidRPr="00C12D5B">
        <w:rPr>
          <w:rFonts w:ascii="Arial" w:eastAsia="Arial" w:hAnsi="Arial" w:cs="Arial"/>
          <w:sz w:val="20"/>
          <w:szCs w:val="20"/>
          <w:lang w:val="en-US"/>
        </w:rPr>
        <w:t>3.</w:t>
      </w:r>
      <w:r w:rsidRPr="00C12D5B">
        <w:rPr>
          <w:rFonts w:ascii="Arial" w:eastAsia="Arial" w:hAnsi="Arial" w:cs="Arial"/>
          <w:sz w:val="20"/>
          <w:szCs w:val="20"/>
          <w:lang w:val="en-US"/>
        </w:rPr>
        <w:tab/>
        <w:t>www.notodofilmfest.com</w:t>
      </w:r>
    </w:p>
    <w:p w14:paraId="000000CC" w14:textId="77777777" w:rsidR="005F6DCD" w:rsidRPr="00C12D5B" w:rsidRDefault="00000000">
      <w:pPr>
        <w:pStyle w:val="Normal0"/>
        <w:jc w:val="both"/>
        <w:rPr>
          <w:rFonts w:ascii="Arial" w:eastAsia="Arial" w:hAnsi="Arial" w:cs="Arial"/>
          <w:sz w:val="20"/>
          <w:szCs w:val="20"/>
          <w:lang w:val="en-US"/>
        </w:rPr>
      </w:pPr>
      <w:r w:rsidRPr="00C12D5B">
        <w:rPr>
          <w:rFonts w:ascii="Arial" w:eastAsia="Arial" w:hAnsi="Arial" w:cs="Arial"/>
          <w:sz w:val="20"/>
          <w:szCs w:val="20"/>
          <w:lang w:val="en-US"/>
        </w:rPr>
        <w:t>4.</w:t>
      </w:r>
      <w:r w:rsidRPr="00C12D5B">
        <w:rPr>
          <w:rFonts w:ascii="Arial" w:eastAsia="Arial" w:hAnsi="Arial" w:cs="Arial"/>
          <w:sz w:val="20"/>
          <w:szCs w:val="20"/>
          <w:lang w:val="en-US"/>
        </w:rPr>
        <w:tab/>
      </w:r>
      <w:proofErr w:type="gramStart"/>
      <w:r w:rsidRPr="00C12D5B">
        <w:rPr>
          <w:rFonts w:ascii="Arial" w:eastAsia="Arial" w:hAnsi="Arial" w:cs="Arial"/>
          <w:sz w:val="20"/>
          <w:szCs w:val="20"/>
          <w:lang w:val="en-US"/>
        </w:rPr>
        <w:t>https://www.youtube.com/watch?v=o0QzqBmEGCg  -</w:t>
      </w:r>
      <w:proofErr w:type="gramEnd"/>
      <w:r w:rsidRPr="00C12D5B">
        <w:rPr>
          <w:rFonts w:ascii="Arial" w:eastAsia="Arial" w:hAnsi="Arial" w:cs="Arial"/>
          <w:sz w:val="20"/>
          <w:szCs w:val="20"/>
          <w:lang w:val="en-US"/>
        </w:rPr>
        <w:t>THE BLACK HOLE</w:t>
      </w:r>
    </w:p>
    <w:p w14:paraId="000000CD"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5.</w:t>
      </w:r>
      <w:r>
        <w:rPr>
          <w:rFonts w:ascii="Arial" w:eastAsia="Arial" w:hAnsi="Arial" w:cs="Arial"/>
          <w:sz w:val="20"/>
          <w:szCs w:val="20"/>
        </w:rPr>
        <w:tab/>
        <w:t>http://www.mincultura.gov.co</w:t>
      </w:r>
    </w:p>
    <w:p w14:paraId="000000CE"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6.</w:t>
      </w:r>
      <w:r>
        <w:rPr>
          <w:rFonts w:ascii="Arial" w:eastAsia="Arial" w:hAnsi="Arial" w:cs="Arial"/>
          <w:sz w:val="20"/>
          <w:szCs w:val="20"/>
        </w:rPr>
        <w:tab/>
        <w:t>http://bogoshorts.com/ - FESTIVAL DE CORTOS EN BOGOTA</w:t>
      </w:r>
    </w:p>
    <w:p w14:paraId="000000CF"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7.</w:t>
      </w:r>
      <w:r>
        <w:rPr>
          <w:rFonts w:ascii="Arial" w:eastAsia="Arial" w:hAnsi="Arial" w:cs="Arial"/>
          <w:sz w:val="20"/>
          <w:szCs w:val="20"/>
        </w:rPr>
        <w:tab/>
        <w:t>https://www.youtube.com/results?search_query=ludica+macabrica</w:t>
      </w:r>
    </w:p>
    <w:p w14:paraId="000000D0"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8.</w:t>
      </w:r>
      <w:r>
        <w:rPr>
          <w:rFonts w:ascii="Arial" w:eastAsia="Arial" w:hAnsi="Arial" w:cs="Arial"/>
          <w:sz w:val="20"/>
          <w:szCs w:val="20"/>
        </w:rPr>
        <w:tab/>
        <w:t>http://www.senalcolombia.tv/component/content/article/13-institucional/16-documentos.html</w:t>
      </w:r>
    </w:p>
    <w:p w14:paraId="000000D1"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9.</w:t>
      </w:r>
      <w:r>
        <w:rPr>
          <w:rFonts w:ascii="Arial" w:eastAsia="Arial" w:hAnsi="Arial" w:cs="Arial"/>
          <w:sz w:val="20"/>
          <w:szCs w:val="20"/>
        </w:rPr>
        <w:tab/>
        <w:t xml:space="preserve">http://learnenglish.britishcouncil.org/en/uk-culture/creative-industries Industrias Creativas. </w:t>
      </w:r>
    </w:p>
    <w:p w14:paraId="000000D2"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FILMOGRAFIA:</w:t>
      </w:r>
    </w:p>
    <w:p w14:paraId="000000D3"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1.</w:t>
      </w:r>
      <w:r>
        <w:rPr>
          <w:rFonts w:ascii="Arial" w:eastAsia="Arial" w:hAnsi="Arial" w:cs="Arial"/>
          <w:sz w:val="20"/>
          <w:szCs w:val="20"/>
        </w:rPr>
        <w:tab/>
        <w:t>“ El laberinto del Fauno” 2006. Guillermo del Toro.</w:t>
      </w:r>
    </w:p>
    <w:p w14:paraId="000000D4"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2.</w:t>
      </w:r>
      <w:r>
        <w:rPr>
          <w:rFonts w:ascii="Arial" w:eastAsia="Arial" w:hAnsi="Arial" w:cs="Arial"/>
          <w:sz w:val="20"/>
          <w:szCs w:val="20"/>
        </w:rPr>
        <w:tab/>
      </w:r>
      <w:proofErr w:type="spellStart"/>
      <w:r>
        <w:rPr>
          <w:rFonts w:ascii="Arial" w:eastAsia="Arial" w:hAnsi="Arial" w:cs="Arial"/>
          <w:sz w:val="20"/>
          <w:szCs w:val="20"/>
        </w:rPr>
        <w:t>Filminutos</w:t>
      </w:r>
      <w:proofErr w:type="spellEnd"/>
      <w:r>
        <w:rPr>
          <w:rFonts w:ascii="Arial" w:eastAsia="Arial" w:hAnsi="Arial" w:cs="Arial"/>
          <w:sz w:val="20"/>
          <w:szCs w:val="20"/>
        </w:rPr>
        <w:t xml:space="preserve"> de IMAGINATON.</w:t>
      </w:r>
    </w:p>
    <w:p w14:paraId="000000D5" w14:textId="77777777" w:rsidR="005F6DCD" w:rsidRPr="00C12D5B" w:rsidRDefault="00000000">
      <w:pPr>
        <w:pStyle w:val="Normal0"/>
        <w:jc w:val="both"/>
        <w:rPr>
          <w:rFonts w:ascii="Arial" w:eastAsia="Arial" w:hAnsi="Arial" w:cs="Arial"/>
          <w:sz w:val="20"/>
          <w:szCs w:val="20"/>
          <w:lang w:val="en-US"/>
        </w:rPr>
      </w:pPr>
      <w:r w:rsidRPr="00C12D5B">
        <w:rPr>
          <w:rFonts w:ascii="Arial" w:eastAsia="Arial" w:hAnsi="Arial" w:cs="Arial"/>
          <w:sz w:val="20"/>
          <w:szCs w:val="20"/>
          <w:lang w:val="en-US"/>
        </w:rPr>
        <w:t>3.</w:t>
      </w:r>
      <w:r w:rsidRPr="00C12D5B">
        <w:rPr>
          <w:rFonts w:ascii="Arial" w:eastAsia="Arial" w:hAnsi="Arial" w:cs="Arial"/>
          <w:sz w:val="20"/>
          <w:szCs w:val="20"/>
          <w:lang w:val="en-US"/>
        </w:rPr>
        <w:tab/>
        <w:t>“The Black Hole” 2003. Phil Sampson.</w:t>
      </w:r>
    </w:p>
    <w:p w14:paraId="000000D6"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4.</w:t>
      </w:r>
      <w:r>
        <w:rPr>
          <w:rFonts w:ascii="Arial" w:eastAsia="Arial" w:hAnsi="Arial" w:cs="Arial"/>
          <w:sz w:val="20"/>
          <w:szCs w:val="20"/>
        </w:rPr>
        <w:tab/>
        <w:t>“</w:t>
      </w:r>
      <w:proofErr w:type="spellStart"/>
      <w:r>
        <w:rPr>
          <w:rFonts w:ascii="Arial" w:eastAsia="Arial" w:hAnsi="Arial" w:cs="Arial"/>
          <w:sz w:val="20"/>
          <w:szCs w:val="20"/>
        </w:rPr>
        <w:t>Ludica</w:t>
      </w:r>
      <w:proofErr w:type="spellEnd"/>
      <w:r>
        <w:rPr>
          <w:rFonts w:ascii="Arial" w:eastAsia="Arial" w:hAnsi="Arial" w:cs="Arial"/>
          <w:sz w:val="20"/>
          <w:szCs w:val="20"/>
        </w:rPr>
        <w:t xml:space="preserve"> Macacrica”.2008. Carlos Mogollón</w:t>
      </w:r>
    </w:p>
    <w:p w14:paraId="000000D7"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5.</w:t>
      </w:r>
      <w:r>
        <w:rPr>
          <w:rFonts w:ascii="Arial" w:eastAsia="Arial" w:hAnsi="Arial" w:cs="Arial"/>
          <w:sz w:val="20"/>
          <w:szCs w:val="20"/>
        </w:rPr>
        <w:tab/>
        <w:t xml:space="preserve">Hubbard, L. Ronald </w:t>
      </w:r>
      <w:proofErr w:type="spellStart"/>
      <w:r>
        <w:rPr>
          <w:rFonts w:ascii="Arial" w:eastAsia="Arial" w:hAnsi="Arial" w:cs="Arial"/>
          <w:sz w:val="20"/>
          <w:szCs w:val="20"/>
        </w:rPr>
        <w:t>Fotógrafo</w:t>
      </w:r>
      <w:proofErr w:type="spellEnd"/>
      <w:r>
        <w:rPr>
          <w:rFonts w:ascii="Arial" w:eastAsia="Arial" w:hAnsi="Arial" w:cs="Arial"/>
          <w:sz w:val="20"/>
          <w:szCs w:val="20"/>
        </w:rPr>
        <w:t xml:space="preserve"> escribiendo con luz / L. Ronald Hubbard. -- California : Bridge </w:t>
      </w:r>
      <w:proofErr w:type="spellStart"/>
      <w:r>
        <w:rPr>
          <w:rFonts w:ascii="Arial" w:eastAsia="Arial" w:hAnsi="Arial" w:cs="Arial"/>
          <w:sz w:val="20"/>
          <w:szCs w:val="20"/>
        </w:rPr>
        <w:t>Publications</w:t>
      </w:r>
      <w:proofErr w:type="spellEnd"/>
      <w:r>
        <w:rPr>
          <w:rFonts w:ascii="Arial" w:eastAsia="Arial" w:hAnsi="Arial" w:cs="Arial"/>
          <w:sz w:val="20"/>
          <w:szCs w:val="20"/>
        </w:rPr>
        <w:t xml:space="preserve">, 2012. 273 </w:t>
      </w:r>
      <w:proofErr w:type="spellStart"/>
      <w:r>
        <w:rPr>
          <w:rFonts w:ascii="Arial" w:eastAsia="Arial" w:hAnsi="Arial" w:cs="Arial"/>
          <w:sz w:val="20"/>
          <w:szCs w:val="20"/>
        </w:rPr>
        <w:t>páginas</w:t>
      </w:r>
      <w:proofErr w:type="spellEnd"/>
      <w:r>
        <w:rPr>
          <w:rFonts w:ascii="Arial" w:eastAsia="Arial" w:hAnsi="Arial" w:cs="Arial"/>
          <w:sz w:val="20"/>
          <w:szCs w:val="20"/>
        </w:rPr>
        <w:t xml:space="preserve"> : fotos ; 30 </w:t>
      </w:r>
      <w:proofErr w:type="spellStart"/>
      <w:r>
        <w:rPr>
          <w:rFonts w:ascii="Arial" w:eastAsia="Arial" w:hAnsi="Arial" w:cs="Arial"/>
          <w:sz w:val="20"/>
          <w:szCs w:val="20"/>
        </w:rPr>
        <w:t>centímetros</w:t>
      </w:r>
      <w:proofErr w:type="spellEnd"/>
      <w:r>
        <w:rPr>
          <w:rFonts w:ascii="Arial" w:eastAsia="Arial" w:hAnsi="Arial" w:cs="Arial"/>
          <w:sz w:val="20"/>
          <w:szCs w:val="20"/>
        </w:rPr>
        <w:t xml:space="preserve">. ( La </w:t>
      </w:r>
      <w:proofErr w:type="spellStart"/>
      <w:r>
        <w:rPr>
          <w:rFonts w:ascii="Arial" w:eastAsia="Arial" w:hAnsi="Arial" w:cs="Arial"/>
          <w:sz w:val="20"/>
          <w:szCs w:val="20"/>
        </w:rPr>
        <w:t>colección</w:t>
      </w:r>
      <w:proofErr w:type="spellEnd"/>
      <w:r>
        <w:rPr>
          <w:rFonts w:ascii="Arial" w:eastAsia="Arial" w:hAnsi="Arial" w:cs="Arial"/>
          <w:sz w:val="20"/>
          <w:szCs w:val="20"/>
        </w:rPr>
        <w:t xml:space="preserve"> de L. Ronald Hubbard ) </w:t>
      </w:r>
    </w:p>
    <w:p w14:paraId="000000D8"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t>6.</w:t>
      </w:r>
      <w:r>
        <w:rPr>
          <w:rFonts w:ascii="Arial" w:eastAsia="Arial" w:hAnsi="Arial" w:cs="Arial"/>
          <w:sz w:val="20"/>
          <w:szCs w:val="20"/>
        </w:rPr>
        <w:tab/>
      </w:r>
      <w:proofErr w:type="spellStart"/>
      <w:r>
        <w:rPr>
          <w:rFonts w:ascii="Arial" w:eastAsia="Arial" w:hAnsi="Arial" w:cs="Arial"/>
          <w:sz w:val="20"/>
          <w:szCs w:val="20"/>
        </w:rPr>
        <w:t>Martínez</w:t>
      </w:r>
      <w:proofErr w:type="spellEnd"/>
      <w:r>
        <w:rPr>
          <w:rFonts w:ascii="Arial" w:eastAsia="Arial" w:hAnsi="Arial" w:cs="Arial"/>
          <w:sz w:val="20"/>
          <w:szCs w:val="20"/>
        </w:rPr>
        <w:t xml:space="preserve">, Luis Alberto. Manual imprescindible de </w:t>
      </w:r>
      <w:proofErr w:type="spellStart"/>
      <w:r>
        <w:rPr>
          <w:rFonts w:ascii="Arial" w:eastAsia="Arial" w:hAnsi="Arial" w:cs="Arial"/>
          <w:sz w:val="20"/>
          <w:szCs w:val="20"/>
        </w:rPr>
        <w:t>fotografía</w:t>
      </w:r>
      <w:proofErr w:type="spellEnd"/>
      <w:r>
        <w:rPr>
          <w:rFonts w:ascii="Arial" w:eastAsia="Arial" w:hAnsi="Arial" w:cs="Arial"/>
          <w:sz w:val="20"/>
          <w:szCs w:val="20"/>
        </w:rPr>
        <w:t xml:space="preserve"> digital / Luis Alberto </w:t>
      </w:r>
      <w:proofErr w:type="spellStart"/>
      <w:r>
        <w:rPr>
          <w:rFonts w:ascii="Arial" w:eastAsia="Arial" w:hAnsi="Arial" w:cs="Arial"/>
          <w:sz w:val="20"/>
          <w:szCs w:val="20"/>
        </w:rPr>
        <w:t>Martínez</w:t>
      </w:r>
      <w:proofErr w:type="spellEnd"/>
      <w:r>
        <w:rPr>
          <w:rFonts w:ascii="Arial" w:eastAsia="Arial" w:hAnsi="Arial" w:cs="Arial"/>
          <w:sz w:val="20"/>
          <w:szCs w:val="20"/>
        </w:rPr>
        <w:t xml:space="preserve">, con la </w:t>
      </w:r>
      <w:proofErr w:type="spellStart"/>
      <w:r>
        <w:rPr>
          <w:rFonts w:ascii="Arial" w:eastAsia="Arial" w:hAnsi="Arial" w:cs="Arial"/>
          <w:sz w:val="20"/>
          <w:szCs w:val="20"/>
        </w:rPr>
        <w:t>colaboración</w:t>
      </w:r>
      <w:proofErr w:type="spellEnd"/>
      <w:r>
        <w:rPr>
          <w:rFonts w:ascii="Arial" w:eastAsia="Arial" w:hAnsi="Arial" w:cs="Arial"/>
          <w:sz w:val="20"/>
          <w:szCs w:val="20"/>
        </w:rPr>
        <w:t xml:space="preserve"> de </w:t>
      </w:r>
      <w:proofErr w:type="spellStart"/>
      <w:r>
        <w:rPr>
          <w:rFonts w:ascii="Arial" w:eastAsia="Arial" w:hAnsi="Arial" w:cs="Arial"/>
          <w:sz w:val="20"/>
          <w:szCs w:val="20"/>
        </w:rPr>
        <w:t>María</w:t>
      </w:r>
      <w:proofErr w:type="spellEnd"/>
      <w:r>
        <w:rPr>
          <w:rFonts w:ascii="Arial" w:eastAsia="Arial" w:hAnsi="Arial" w:cs="Arial"/>
          <w:sz w:val="20"/>
          <w:szCs w:val="20"/>
        </w:rPr>
        <w:t xml:space="preserve"> Isabel Ramos. -- Madrid : Anaya Multimedia, c2011. 400 p. : </w:t>
      </w:r>
      <w:proofErr w:type="spellStart"/>
      <w:r>
        <w:rPr>
          <w:rFonts w:ascii="Arial" w:eastAsia="Arial" w:hAnsi="Arial" w:cs="Arial"/>
          <w:sz w:val="20"/>
          <w:szCs w:val="20"/>
        </w:rPr>
        <w:t>il.</w:t>
      </w:r>
      <w:proofErr w:type="spellEnd"/>
      <w:r>
        <w:rPr>
          <w:rFonts w:ascii="Arial" w:eastAsia="Arial" w:hAnsi="Arial" w:cs="Arial"/>
          <w:sz w:val="20"/>
          <w:szCs w:val="20"/>
        </w:rPr>
        <w:t xml:space="preserve"> ; fotos ; 23 cm</w:t>
      </w:r>
    </w:p>
    <w:p w14:paraId="000000D9" w14:textId="77777777" w:rsidR="005F6DCD" w:rsidRDefault="00000000">
      <w:pPr>
        <w:pStyle w:val="Normal0"/>
        <w:jc w:val="both"/>
        <w:rPr>
          <w:rFonts w:ascii="Arial" w:eastAsia="Arial" w:hAnsi="Arial" w:cs="Arial"/>
          <w:sz w:val="20"/>
          <w:szCs w:val="20"/>
        </w:rPr>
      </w:pPr>
      <w:r>
        <w:rPr>
          <w:rFonts w:ascii="Arial" w:eastAsia="Arial" w:hAnsi="Arial" w:cs="Arial"/>
          <w:sz w:val="20"/>
          <w:szCs w:val="20"/>
        </w:rPr>
        <w:lastRenderedPageBreak/>
        <w:t>7.</w:t>
      </w:r>
      <w:r>
        <w:rPr>
          <w:rFonts w:ascii="Arial" w:eastAsia="Arial" w:hAnsi="Arial" w:cs="Arial"/>
          <w:sz w:val="20"/>
          <w:szCs w:val="20"/>
        </w:rPr>
        <w:tab/>
        <w:t xml:space="preserve">Long, Ben </w:t>
      </w:r>
      <w:proofErr w:type="spellStart"/>
      <w:r>
        <w:rPr>
          <w:rFonts w:ascii="Arial" w:eastAsia="Arial" w:hAnsi="Arial" w:cs="Arial"/>
          <w:sz w:val="20"/>
          <w:szCs w:val="20"/>
        </w:rPr>
        <w:t>Fotografía</w:t>
      </w:r>
      <w:proofErr w:type="spellEnd"/>
      <w:r>
        <w:rPr>
          <w:rFonts w:ascii="Arial" w:eastAsia="Arial" w:hAnsi="Arial" w:cs="Arial"/>
          <w:sz w:val="20"/>
          <w:szCs w:val="20"/>
        </w:rPr>
        <w:t xml:space="preserve"> digital / Ben Long ; traductor Natalia Caballero Collado. -- Madrid : Anaya Multimedia,c2010. 608 p. : </w:t>
      </w:r>
      <w:proofErr w:type="spellStart"/>
      <w:r>
        <w:rPr>
          <w:rFonts w:ascii="Arial" w:eastAsia="Arial" w:hAnsi="Arial" w:cs="Arial"/>
          <w:sz w:val="20"/>
          <w:szCs w:val="20"/>
        </w:rPr>
        <w:t>il.</w:t>
      </w:r>
      <w:proofErr w:type="spellEnd"/>
      <w:r>
        <w:rPr>
          <w:rFonts w:ascii="Arial" w:eastAsia="Arial" w:hAnsi="Arial" w:cs="Arial"/>
          <w:sz w:val="20"/>
          <w:szCs w:val="20"/>
        </w:rPr>
        <w:t xml:space="preserve"> ; fotos ; 24 cm. 1 CD-ROM</w:t>
      </w:r>
    </w:p>
    <w:p w14:paraId="000000DA" w14:textId="77777777" w:rsidR="005F6DCD" w:rsidRDefault="00000000">
      <w:pPr>
        <w:pStyle w:val="Normal0"/>
        <w:jc w:val="both"/>
        <w:rPr>
          <w:rFonts w:ascii="Arial" w:eastAsia="Arial" w:hAnsi="Arial" w:cs="Arial"/>
          <w:b/>
          <w:sz w:val="20"/>
          <w:szCs w:val="20"/>
        </w:rPr>
      </w:pPr>
      <w:r>
        <w:rPr>
          <w:rFonts w:ascii="Arial" w:eastAsia="Arial" w:hAnsi="Arial" w:cs="Arial"/>
          <w:b/>
          <w:sz w:val="20"/>
          <w:szCs w:val="20"/>
        </w:rPr>
        <w:t>7. CONTROL DEL DOCUMENTO</w:t>
      </w:r>
    </w:p>
    <w:p w14:paraId="000000DB" w14:textId="77777777" w:rsidR="005F6DCD" w:rsidRDefault="005F6DCD">
      <w:pPr>
        <w:pStyle w:val="Normal0"/>
        <w:jc w:val="both"/>
        <w:rPr>
          <w:rFonts w:ascii="Arial" w:eastAsia="Arial" w:hAnsi="Arial" w:cs="Arial"/>
          <w:b/>
          <w:sz w:val="20"/>
          <w:szCs w:val="20"/>
        </w:rPr>
      </w:pPr>
    </w:p>
    <w:tbl>
      <w:tblPr>
        <w:tblStyle w:val="a0"/>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2"/>
        <w:gridCol w:w="2694"/>
        <w:gridCol w:w="1559"/>
        <w:gridCol w:w="1701"/>
        <w:gridCol w:w="2551"/>
      </w:tblGrid>
      <w:tr w:rsidR="005F6DCD" w14:paraId="26B2C380" w14:textId="77777777">
        <w:tc>
          <w:tcPr>
            <w:tcW w:w="1242" w:type="dxa"/>
            <w:tcBorders>
              <w:top w:val="nil"/>
              <w:left w:val="nil"/>
            </w:tcBorders>
          </w:tcPr>
          <w:p w14:paraId="000000DC" w14:textId="77777777" w:rsidR="005F6DCD" w:rsidRDefault="005F6DCD">
            <w:pPr>
              <w:pStyle w:val="Normal0"/>
              <w:jc w:val="both"/>
              <w:rPr>
                <w:rFonts w:ascii="Arial" w:eastAsia="Arial" w:hAnsi="Arial" w:cs="Arial"/>
                <w:b/>
                <w:sz w:val="20"/>
                <w:szCs w:val="20"/>
              </w:rPr>
            </w:pPr>
          </w:p>
        </w:tc>
        <w:tc>
          <w:tcPr>
            <w:tcW w:w="2694" w:type="dxa"/>
          </w:tcPr>
          <w:p w14:paraId="000000DD" w14:textId="77777777" w:rsidR="005F6DCD" w:rsidRDefault="00000000">
            <w:pPr>
              <w:pStyle w:val="Normal0"/>
              <w:jc w:val="both"/>
              <w:rPr>
                <w:rFonts w:ascii="Arial" w:eastAsia="Arial" w:hAnsi="Arial" w:cs="Arial"/>
                <w:b/>
                <w:sz w:val="20"/>
                <w:szCs w:val="20"/>
              </w:rPr>
            </w:pPr>
            <w:r>
              <w:rPr>
                <w:rFonts w:ascii="Arial" w:eastAsia="Arial" w:hAnsi="Arial" w:cs="Arial"/>
                <w:b/>
                <w:sz w:val="20"/>
                <w:szCs w:val="20"/>
              </w:rPr>
              <w:t>Nombre</w:t>
            </w:r>
          </w:p>
        </w:tc>
        <w:tc>
          <w:tcPr>
            <w:tcW w:w="1559" w:type="dxa"/>
          </w:tcPr>
          <w:p w14:paraId="000000DE" w14:textId="77777777" w:rsidR="005F6DCD" w:rsidRDefault="00000000">
            <w:pPr>
              <w:pStyle w:val="Normal0"/>
              <w:jc w:val="both"/>
              <w:rPr>
                <w:rFonts w:ascii="Arial" w:eastAsia="Arial" w:hAnsi="Arial" w:cs="Arial"/>
                <w:b/>
                <w:sz w:val="20"/>
                <w:szCs w:val="20"/>
              </w:rPr>
            </w:pPr>
            <w:r>
              <w:rPr>
                <w:rFonts w:ascii="Arial" w:eastAsia="Arial" w:hAnsi="Arial" w:cs="Arial"/>
                <w:b/>
                <w:sz w:val="20"/>
                <w:szCs w:val="20"/>
              </w:rPr>
              <w:t>Cargo</w:t>
            </w:r>
          </w:p>
        </w:tc>
        <w:tc>
          <w:tcPr>
            <w:tcW w:w="1701" w:type="dxa"/>
          </w:tcPr>
          <w:p w14:paraId="000000DF" w14:textId="77777777" w:rsidR="005F6DCD" w:rsidRDefault="00000000">
            <w:pPr>
              <w:pStyle w:val="Normal0"/>
              <w:jc w:val="both"/>
              <w:rPr>
                <w:rFonts w:ascii="Arial" w:eastAsia="Arial" w:hAnsi="Arial" w:cs="Arial"/>
                <w:b/>
                <w:sz w:val="20"/>
                <w:szCs w:val="20"/>
              </w:rPr>
            </w:pPr>
            <w:r>
              <w:rPr>
                <w:rFonts w:ascii="Arial" w:eastAsia="Arial" w:hAnsi="Arial" w:cs="Arial"/>
                <w:b/>
                <w:sz w:val="20"/>
                <w:szCs w:val="20"/>
              </w:rPr>
              <w:t>Dependencia</w:t>
            </w:r>
          </w:p>
        </w:tc>
        <w:tc>
          <w:tcPr>
            <w:tcW w:w="2551" w:type="dxa"/>
          </w:tcPr>
          <w:p w14:paraId="000000E0" w14:textId="77777777" w:rsidR="005F6DCD" w:rsidRDefault="00000000">
            <w:pPr>
              <w:pStyle w:val="Normal0"/>
              <w:jc w:val="both"/>
              <w:rPr>
                <w:rFonts w:ascii="Arial" w:eastAsia="Arial" w:hAnsi="Arial" w:cs="Arial"/>
                <w:b/>
                <w:sz w:val="20"/>
                <w:szCs w:val="20"/>
              </w:rPr>
            </w:pPr>
            <w:r>
              <w:rPr>
                <w:rFonts w:ascii="Arial" w:eastAsia="Arial" w:hAnsi="Arial" w:cs="Arial"/>
                <w:b/>
                <w:sz w:val="20"/>
                <w:szCs w:val="20"/>
              </w:rPr>
              <w:t>Fecha</w:t>
            </w:r>
          </w:p>
        </w:tc>
      </w:tr>
      <w:tr w:rsidR="005F6DCD" w14:paraId="4157EE03" w14:textId="77777777">
        <w:tc>
          <w:tcPr>
            <w:tcW w:w="1242" w:type="dxa"/>
          </w:tcPr>
          <w:p w14:paraId="000000E1" w14:textId="77777777" w:rsidR="005F6DCD" w:rsidRDefault="00000000">
            <w:pPr>
              <w:pStyle w:val="Normal0"/>
              <w:jc w:val="both"/>
              <w:rPr>
                <w:rFonts w:ascii="Arial" w:eastAsia="Arial" w:hAnsi="Arial" w:cs="Arial"/>
                <w:b/>
                <w:sz w:val="20"/>
                <w:szCs w:val="20"/>
              </w:rPr>
            </w:pPr>
            <w:r>
              <w:rPr>
                <w:rFonts w:ascii="Arial" w:eastAsia="Arial" w:hAnsi="Arial" w:cs="Arial"/>
                <w:b/>
                <w:sz w:val="20"/>
                <w:szCs w:val="20"/>
              </w:rPr>
              <w:t>Autor (es)</w:t>
            </w:r>
          </w:p>
        </w:tc>
        <w:tc>
          <w:tcPr>
            <w:tcW w:w="2694" w:type="dxa"/>
          </w:tcPr>
          <w:p w14:paraId="000000E2" w14:textId="77777777" w:rsidR="005F6DCD" w:rsidRDefault="00000000">
            <w:pPr>
              <w:pStyle w:val="Normal0"/>
              <w:pBdr>
                <w:top w:val="nil"/>
                <w:left w:val="nil"/>
                <w:bottom w:val="nil"/>
                <w:right w:val="nil"/>
                <w:between w:val="nil"/>
              </w:pBdr>
              <w:rPr>
                <w:color w:val="000000"/>
              </w:rPr>
            </w:pPr>
            <w:r>
              <w:rPr>
                <w:color w:val="000000"/>
              </w:rPr>
              <w:t>Andrea Catalina Bonilla</w:t>
            </w:r>
          </w:p>
          <w:p w14:paraId="000000E3" w14:textId="77777777" w:rsidR="005F6DCD" w:rsidRDefault="00000000">
            <w:pPr>
              <w:pStyle w:val="Normal0"/>
              <w:pBdr>
                <w:top w:val="nil"/>
                <w:left w:val="nil"/>
                <w:bottom w:val="nil"/>
                <w:right w:val="nil"/>
                <w:between w:val="nil"/>
              </w:pBdr>
              <w:rPr>
                <w:color w:val="000000"/>
              </w:rPr>
            </w:pPr>
            <w:r>
              <w:rPr>
                <w:color w:val="000000"/>
              </w:rPr>
              <w:t>Juan Sebastián Bernal</w:t>
            </w:r>
          </w:p>
          <w:p w14:paraId="000000E4" w14:textId="77777777" w:rsidR="005F6DCD" w:rsidRDefault="00000000">
            <w:pPr>
              <w:pStyle w:val="Normal0"/>
              <w:pBdr>
                <w:top w:val="nil"/>
                <w:left w:val="nil"/>
                <w:bottom w:val="nil"/>
                <w:right w:val="nil"/>
                <w:between w:val="nil"/>
              </w:pBdr>
              <w:rPr>
                <w:color w:val="000000"/>
              </w:rPr>
            </w:pPr>
            <w:r>
              <w:rPr>
                <w:color w:val="000000"/>
              </w:rPr>
              <w:t>Juan Antonio Liévano</w:t>
            </w:r>
          </w:p>
          <w:p w14:paraId="000000E5" w14:textId="77777777" w:rsidR="005F6DCD" w:rsidRDefault="00000000">
            <w:pPr>
              <w:pStyle w:val="Normal0"/>
              <w:pBdr>
                <w:top w:val="nil"/>
                <w:left w:val="nil"/>
                <w:bottom w:val="nil"/>
                <w:right w:val="nil"/>
                <w:between w:val="nil"/>
              </w:pBdr>
              <w:rPr>
                <w:color w:val="000000"/>
              </w:rPr>
            </w:pPr>
            <w:proofErr w:type="spellStart"/>
            <w:r>
              <w:rPr>
                <w:color w:val="000000"/>
              </w:rPr>
              <w:t>Andres</w:t>
            </w:r>
            <w:proofErr w:type="spellEnd"/>
            <w:r>
              <w:rPr>
                <w:color w:val="000000"/>
              </w:rPr>
              <w:t xml:space="preserve"> Sánchez </w:t>
            </w:r>
          </w:p>
          <w:p w14:paraId="000000E6" w14:textId="77777777" w:rsidR="005F6DCD" w:rsidRDefault="00000000">
            <w:pPr>
              <w:pStyle w:val="Normal0"/>
              <w:pBdr>
                <w:top w:val="nil"/>
                <w:left w:val="nil"/>
                <w:bottom w:val="nil"/>
                <w:right w:val="nil"/>
                <w:between w:val="nil"/>
              </w:pBdr>
              <w:rPr>
                <w:color w:val="000000"/>
              </w:rPr>
            </w:pPr>
            <w:r>
              <w:rPr>
                <w:color w:val="000000"/>
              </w:rPr>
              <w:t>Johann Jarrin</w:t>
            </w:r>
          </w:p>
          <w:p w14:paraId="000000E7" w14:textId="77777777" w:rsidR="005F6DCD" w:rsidRDefault="00000000">
            <w:pPr>
              <w:pStyle w:val="Normal0"/>
              <w:pBdr>
                <w:top w:val="nil"/>
                <w:left w:val="nil"/>
                <w:bottom w:val="nil"/>
                <w:right w:val="nil"/>
                <w:between w:val="nil"/>
              </w:pBdr>
              <w:rPr>
                <w:color w:val="000000"/>
              </w:rPr>
            </w:pPr>
            <w:proofErr w:type="spellStart"/>
            <w:r>
              <w:rPr>
                <w:color w:val="000000"/>
              </w:rPr>
              <w:t>Alvaro</w:t>
            </w:r>
            <w:proofErr w:type="spellEnd"/>
            <w:r>
              <w:rPr>
                <w:color w:val="000000"/>
              </w:rPr>
              <w:t xml:space="preserve"> Gómez</w:t>
            </w:r>
          </w:p>
          <w:p w14:paraId="000000E8" w14:textId="77777777" w:rsidR="005F6DCD" w:rsidRDefault="00000000">
            <w:pPr>
              <w:pStyle w:val="Normal0"/>
              <w:pBdr>
                <w:top w:val="nil"/>
                <w:left w:val="nil"/>
                <w:bottom w:val="nil"/>
                <w:right w:val="nil"/>
                <w:between w:val="nil"/>
              </w:pBdr>
              <w:rPr>
                <w:color w:val="000000"/>
              </w:rPr>
            </w:pPr>
            <w:r>
              <w:rPr>
                <w:color w:val="000000"/>
              </w:rPr>
              <w:t xml:space="preserve">Natalia </w:t>
            </w:r>
            <w:proofErr w:type="spellStart"/>
            <w:r>
              <w:rPr>
                <w:color w:val="000000"/>
              </w:rPr>
              <w:t>Baez</w:t>
            </w:r>
            <w:proofErr w:type="spellEnd"/>
          </w:p>
          <w:p w14:paraId="000000E9" w14:textId="77777777" w:rsidR="005F6DCD" w:rsidRDefault="00000000">
            <w:pPr>
              <w:pStyle w:val="Normal0"/>
              <w:rPr>
                <w:rFonts w:ascii="Century Gothic" w:eastAsia="Century Gothic" w:hAnsi="Century Gothic" w:cs="Century Gothic"/>
                <w:b/>
                <w:color w:val="000000"/>
              </w:rPr>
            </w:pPr>
            <w:r>
              <w:t>Oscar Cáceres</w:t>
            </w:r>
          </w:p>
          <w:p w14:paraId="000000EA" w14:textId="77777777" w:rsidR="005F6DCD" w:rsidRDefault="005F6DCD">
            <w:pPr>
              <w:pStyle w:val="Normal0"/>
              <w:jc w:val="both"/>
              <w:rPr>
                <w:rFonts w:ascii="Arial" w:eastAsia="Arial" w:hAnsi="Arial" w:cs="Arial"/>
                <w:b/>
                <w:sz w:val="20"/>
                <w:szCs w:val="20"/>
              </w:rPr>
            </w:pPr>
          </w:p>
        </w:tc>
        <w:tc>
          <w:tcPr>
            <w:tcW w:w="1559" w:type="dxa"/>
          </w:tcPr>
          <w:p w14:paraId="000000EB" w14:textId="77777777" w:rsidR="005F6DCD" w:rsidRDefault="00000000">
            <w:pPr>
              <w:pStyle w:val="Normal0"/>
              <w:jc w:val="both"/>
            </w:pPr>
            <w:r>
              <w:t>Instructora</w:t>
            </w:r>
          </w:p>
          <w:p w14:paraId="000000EC" w14:textId="77777777" w:rsidR="005F6DCD" w:rsidRDefault="00000000">
            <w:pPr>
              <w:pStyle w:val="Normal0"/>
              <w:pBdr>
                <w:top w:val="nil"/>
                <w:left w:val="nil"/>
                <w:bottom w:val="nil"/>
                <w:right w:val="nil"/>
                <w:between w:val="nil"/>
              </w:pBdr>
              <w:rPr>
                <w:color w:val="000000"/>
              </w:rPr>
            </w:pPr>
            <w:r>
              <w:rPr>
                <w:color w:val="000000"/>
              </w:rPr>
              <w:t>Instructor</w:t>
            </w:r>
          </w:p>
          <w:p w14:paraId="000000ED" w14:textId="77777777" w:rsidR="005F6DCD" w:rsidRDefault="00000000">
            <w:pPr>
              <w:pStyle w:val="Normal0"/>
              <w:pBdr>
                <w:top w:val="nil"/>
                <w:left w:val="nil"/>
                <w:bottom w:val="nil"/>
                <w:right w:val="nil"/>
                <w:between w:val="nil"/>
              </w:pBdr>
              <w:rPr>
                <w:color w:val="000000"/>
              </w:rPr>
            </w:pPr>
            <w:r>
              <w:rPr>
                <w:color w:val="000000"/>
              </w:rPr>
              <w:t>Instructor</w:t>
            </w:r>
          </w:p>
          <w:p w14:paraId="000000EE" w14:textId="77777777" w:rsidR="005F6DCD" w:rsidRDefault="00000000">
            <w:pPr>
              <w:pStyle w:val="Normal0"/>
              <w:pBdr>
                <w:top w:val="nil"/>
                <w:left w:val="nil"/>
                <w:bottom w:val="nil"/>
                <w:right w:val="nil"/>
                <w:between w:val="nil"/>
              </w:pBdr>
              <w:rPr>
                <w:color w:val="000000"/>
              </w:rPr>
            </w:pPr>
            <w:r>
              <w:rPr>
                <w:color w:val="000000"/>
              </w:rPr>
              <w:t>Instructor</w:t>
            </w:r>
          </w:p>
          <w:p w14:paraId="000000EF" w14:textId="77777777" w:rsidR="005F6DCD" w:rsidRDefault="00000000">
            <w:pPr>
              <w:pStyle w:val="Normal0"/>
              <w:pBdr>
                <w:top w:val="nil"/>
                <w:left w:val="nil"/>
                <w:bottom w:val="nil"/>
                <w:right w:val="nil"/>
                <w:between w:val="nil"/>
              </w:pBdr>
              <w:rPr>
                <w:color w:val="000000"/>
              </w:rPr>
            </w:pPr>
            <w:r>
              <w:rPr>
                <w:color w:val="000000"/>
              </w:rPr>
              <w:t>Instructor</w:t>
            </w:r>
          </w:p>
          <w:p w14:paraId="000000F0" w14:textId="77777777" w:rsidR="005F6DCD" w:rsidRDefault="00000000">
            <w:pPr>
              <w:pStyle w:val="Normal0"/>
              <w:pBdr>
                <w:top w:val="nil"/>
                <w:left w:val="nil"/>
                <w:bottom w:val="nil"/>
                <w:right w:val="nil"/>
                <w:between w:val="nil"/>
              </w:pBdr>
              <w:rPr>
                <w:color w:val="000000"/>
              </w:rPr>
            </w:pPr>
            <w:r>
              <w:rPr>
                <w:color w:val="000000"/>
              </w:rPr>
              <w:t>Instructor</w:t>
            </w:r>
          </w:p>
          <w:p w14:paraId="000000F1" w14:textId="77777777" w:rsidR="005F6DCD" w:rsidRDefault="00000000">
            <w:pPr>
              <w:pStyle w:val="Normal0"/>
              <w:pBdr>
                <w:top w:val="nil"/>
                <w:left w:val="nil"/>
                <w:bottom w:val="nil"/>
                <w:right w:val="nil"/>
                <w:between w:val="nil"/>
              </w:pBdr>
              <w:rPr>
                <w:color w:val="000000"/>
              </w:rPr>
            </w:pPr>
            <w:r>
              <w:rPr>
                <w:color w:val="000000"/>
              </w:rPr>
              <w:t>Instructor</w:t>
            </w:r>
          </w:p>
          <w:p w14:paraId="000000F2" w14:textId="77777777" w:rsidR="005F6DCD" w:rsidRDefault="00000000">
            <w:pPr>
              <w:pStyle w:val="Normal0"/>
              <w:pBdr>
                <w:top w:val="nil"/>
                <w:left w:val="nil"/>
                <w:bottom w:val="nil"/>
                <w:right w:val="nil"/>
                <w:between w:val="nil"/>
              </w:pBdr>
              <w:rPr>
                <w:color w:val="000000"/>
              </w:rPr>
            </w:pPr>
            <w:r>
              <w:rPr>
                <w:color w:val="000000"/>
              </w:rPr>
              <w:t>Instructor</w:t>
            </w:r>
          </w:p>
          <w:p w14:paraId="000000F3" w14:textId="77777777" w:rsidR="005F6DCD" w:rsidRDefault="005F6DCD">
            <w:pPr>
              <w:pStyle w:val="Normal0"/>
              <w:jc w:val="both"/>
              <w:rPr>
                <w:rFonts w:ascii="Arial" w:eastAsia="Arial" w:hAnsi="Arial" w:cs="Arial"/>
                <w:b/>
                <w:sz w:val="20"/>
                <w:szCs w:val="20"/>
              </w:rPr>
            </w:pPr>
          </w:p>
        </w:tc>
        <w:tc>
          <w:tcPr>
            <w:tcW w:w="1701" w:type="dxa"/>
          </w:tcPr>
          <w:p w14:paraId="000000F4" w14:textId="77777777" w:rsidR="005F6DCD" w:rsidRDefault="005F6DCD">
            <w:pPr>
              <w:pStyle w:val="Normal0"/>
              <w:jc w:val="both"/>
              <w:rPr>
                <w:rFonts w:ascii="Arial" w:eastAsia="Arial" w:hAnsi="Arial" w:cs="Arial"/>
                <w:b/>
                <w:sz w:val="20"/>
                <w:szCs w:val="20"/>
              </w:rPr>
            </w:pPr>
          </w:p>
        </w:tc>
        <w:tc>
          <w:tcPr>
            <w:tcW w:w="2551" w:type="dxa"/>
          </w:tcPr>
          <w:p w14:paraId="000000F5" w14:textId="77777777" w:rsidR="005F6DCD" w:rsidRDefault="005F6DCD">
            <w:pPr>
              <w:pStyle w:val="Normal0"/>
              <w:jc w:val="both"/>
              <w:rPr>
                <w:rFonts w:ascii="Arial" w:eastAsia="Arial" w:hAnsi="Arial" w:cs="Arial"/>
                <w:b/>
                <w:sz w:val="20"/>
                <w:szCs w:val="20"/>
              </w:rPr>
            </w:pPr>
          </w:p>
        </w:tc>
      </w:tr>
    </w:tbl>
    <w:p w14:paraId="000000F6" w14:textId="77777777" w:rsidR="005F6DCD" w:rsidRDefault="005F6DCD">
      <w:pPr>
        <w:pStyle w:val="Normal0"/>
        <w:rPr>
          <w:rFonts w:ascii="Arial" w:eastAsia="Arial" w:hAnsi="Arial" w:cs="Arial"/>
          <w:sz w:val="20"/>
          <w:szCs w:val="20"/>
        </w:rPr>
      </w:pPr>
    </w:p>
    <w:p w14:paraId="000000F7" w14:textId="77777777" w:rsidR="005F6DCD" w:rsidRDefault="00000000">
      <w:pPr>
        <w:pStyle w:val="Normal0"/>
        <w:rPr>
          <w:rFonts w:ascii="Arial" w:eastAsia="Arial" w:hAnsi="Arial" w:cs="Arial"/>
          <w:b/>
          <w:sz w:val="20"/>
          <w:szCs w:val="20"/>
        </w:rPr>
      </w:pPr>
      <w:r>
        <w:rPr>
          <w:rFonts w:ascii="Arial" w:eastAsia="Arial" w:hAnsi="Arial" w:cs="Arial"/>
          <w:b/>
          <w:sz w:val="20"/>
          <w:szCs w:val="20"/>
        </w:rPr>
        <w:t xml:space="preserve">8. CONTROL DE CAMBIOS </w:t>
      </w:r>
      <w:r>
        <w:rPr>
          <w:rFonts w:ascii="Arial" w:eastAsia="Arial" w:hAnsi="Arial" w:cs="Arial"/>
          <w:sz w:val="20"/>
          <w:szCs w:val="20"/>
        </w:rPr>
        <w:t>(diligenciar únicamente si realiza ajustes a la guía)</w:t>
      </w:r>
    </w:p>
    <w:p w14:paraId="000000F8" w14:textId="77777777" w:rsidR="005F6DCD" w:rsidRDefault="005F6DCD">
      <w:pPr>
        <w:pStyle w:val="Normal0"/>
        <w:rPr>
          <w:rFonts w:ascii="Arial" w:eastAsia="Arial" w:hAnsi="Arial" w:cs="Arial"/>
          <w:sz w:val="20"/>
          <w:szCs w:val="20"/>
        </w:rPr>
      </w:pPr>
    </w:p>
    <w:tbl>
      <w:tblPr>
        <w:tblStyle w:val="a1"/>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6"/>
        <w:gridCol w:w="2674"/>
        <w:gridCol w:w="1550"/>
        <w:gridCol w:w="1558"/>
        <w:gridCol w:w="795"/>
        <w:gridCol w:w="1934"/>
      </w:tblGrid>
      <w:tr w:rsidR="005F6DCD" w14:paraId="31F82D5C" w14:textId="77777777">
        <w:tc>
          <w:tcPr>
            <w:tcW w:w="1236" w:type="dxa"/>
            <w:tcBorders>
              <w:top w:val="nil"/>
              <w:left w:val="nil"/>
            </w:tcBorders>
          </w:tcPr>
          <w:p w14:paraId="000000F9" w14:textId="77777777" w:rsidR="005F6DCD" w:rsidRDefault="005F6DCD">
            <w:pPr>
              <w:pStyle w:val="Normal0"/>
              <w:jc w:val="both"/>
              <w:rPr>
                <w:rFonts w:ascii="Arial" w:eastAsia="Arial" w:hAnsi="Arial" w:cs="Arial"/>
                <w:b/>
                <w:sz w:val="20"/>
                <w:szCs w:val="20"/>
              </w:rPr>
            </w:pPr>
          </w:p>
        </w:tc>
        <w:tc>
          <w:tcPr>
            <w:tcW w:w="2674" w:type="dxa"/>
          </w:tcPr>
          <w:p w14:paraId="000000FA" w14:textId="77777777" w:rsidR="005F6DCD" w:rsidRDefault="00000000">
            <w:pPr>
              <w:pStyle w:val="Normal0"/>
              <w:jc w:val="both"/>
              <w:rPr>
                <w:rFonts w:ascii="Arial" w:eastAsia="Arial" w:hAnsi="Arial" w:cs="Arial"/>
                <w:b/>
                <w:sz w:val="20"/>
                <w:szCs w:val="20"/>
              </w:rPr>
            </w:pPr>
            <w:r>
              <w:rPr>
                <w:rFonts w:ascii="Arial" w:eastAsia="Arial" w:hAnsi="Arial" w:cs="Arial"/>
                <w:b/>
                <w:sz w:val="20"/>
                <w:szCs w:val="20"/>
              </w:rPr>
              <w:t>Nombre</w:t>
            </w:r>
          </w:p>
        </w:tc>
        <w:tc>
          <w:tcPr>
            <w:tcW w:w="1550" w:type="dxa"/>
          </w:tcPr>
          <w:p w14:paraId="000000FB" w14:textId="77777777" w:rsidR="005F6DCD" w:rsidRDefault="00000000">
            <w:pPr>
              <w:pStyle w:val="Normal0"/>
              <w:jc w:val="both"/>
              <w:rPr>
                <w:rFonts w:ascii="Arial" w:eastAsia="Arial" w:hAnsi="Arial" w:cs="Arial"/>
                <w:b/>
                <w:sz w:val="20"/>
                <w:szCs w:val="20"/>
              </w:rPr>
            </w:pPr>
            <w:r>
              <w:rPr>
                <w:rFonts w:ascii="Arial" w:eastAsia="Arial" w:hAnsi="Arial" w:cs="Arial"/>
                <w:b/>
                <w:sz w:val="20"/>
                <w:szCs w:val="20"/>
              </w:rPr>
              <w:t>Cargo</w:t>
            </w:r>
          </w:p>
        </w:tc>
        <w:tc>
          <w:tcPr>
            <w:tcW w:w="1558" w:type="dxa"/>
          </w:tcPr>
          <w:p w14:paraId="000000FC" w14:textId="77777777" w:rsidR="005F6DCD" w:rsidRDefault="00000000">
            <w:pPr>
              <w:pStyle w:val="Normal0"/>
              <w:jc w:val="both"/>
              <w:rPr>
                <w:rFonts w:ascii="Arial" w:eastAsia="Arial" w:hAnsi="Arial" w:cs="Arial"/>
                <w:b/>
                <w:sz w:val="20"/>
                <w:szCs w:val="20"/>
              </w:rPr>
            </w:pPr>
            <w:r>
              <w:rPr>
                <w:rFonts w:ascii="Arial" w:eastAsia="Arial" w:hAnsi="Arial" w:cs="Arial"/>
                <w:b/>
                <w:sz w:val="20"/>
                <w:szCs w:val="20"/>
              </w:rPr>
              <w:t>Dependencia</w:t>
            </w:r>
          </w:p>
        </w:tc>
        <w:tc>
          <w:tcPr>
            <w:tcW w:w="795" w:type="dxa"/>
          </w:tcPr>
          <w:p w14:paraId="000000FD" w14:textId="77777777" w:rsidR="005F6DCD" w:rsidRDefault="00000000">
            <w:pPr>
              <w:pStyle w:val="Normal0"/>
              <w:jc w:val="both"/>
              <w:rPr>
                <w:rFonts w:ascii="Arial" w:eastAsia="Arial" w:hAnsi="Arial" w:cs="Arial"/>
                <w:b/>
                <w:sz w:val="20"/>
                <w:szCs w:val="20"/>
              </w:rPr>
            </w:pPr>
            <w:r>
              <w:rPr>
                <w:rFonts w:ascii="Arial" w:eastAsia="Arial" w:hAnsi="Arial" w:cs="Arial"/>
                <w:b/>
                <w:sz w:val="20"/>
                <w:szCs w:val="20"/>
              </w:rPr>
              <w:t>Fecha</w:t>
            </w:r>
          </w:p>
        </w:tc>
        <w:tc>
          <w:tcPr>
            <w:tcW w:w="1934" w:type="dxa"/>
          </w:tcPr>
          <w:p w14:paraId="000000FE" w14:textId="77777777" w:rsidR="005F6DCD" w:rsidRDefault="00000000">
            <w:pPr>
              <w:pStyle w:val="Normal0"/>
              <w:jc w:val="both"/>
              <w:rPr>
                <w:rFonts w:ascii="Arial" w:eastAsia="Arial" w:hAnsi="Arial" w:cs="Arial"/>
                <w:b/>
                <w:sz w:val="20"/>
                <w:szCs w:val="20"/>
              </w:rPr>
            </w:pPr>
            <w:r>
              <w:rPr>
                <w:rFonts w:ascii="Arial" w:eastAsia="Arial" w:hAnsi="Arial" w:cs="Arial"/>
                <w:b/>
                <w:sz w:val="20"/>
                <w:szCs w:val="20"/>
              </w:rPr>
              <w:t>Razón del Cambio</w:t>
            </w:r>
          </w:p>
        </w:tc>
      </w:tr>
      <w:tr w:rsidR="005F6DCD" w14:paraId="2FF467CA" w14:textId="77777777">
        <w:tc>
          <w:tcPr>
            <w:tcW w:w="1236" w:type="dxa"/>
          </w:tcPr>
          <w:p w14:paraId="000000FF" w14:textId="77777777" w:rsidR="005F6DCD" w:rsidRDefault="00000000">
            <w:pPr>
              <w:pStyle w:val="Normal0"/>
              <w:jc w:val="both"/>
              <w:rPr>
                <w:rFonts w:ascii="Arial" w:eastAsia="Arial" w:hAnsi="Arial" w:cs="Arial"/>
                <w:b/>
                <w:sz w:val="20"/>
                <w:szCs w:val="20"/>
              </w:rPr>
            </w:pPr>
            <w:r>
              <w:rPr>
                <w:rFonts w:ascii="Arial" w:eastAsia="Arial" w:hAnsi="Arial" w:cs="Arial"/>
                <w:b/>
                <w:sz w:val="20"/>
                <w:szCs w:val="20"/>
              </w:rPr>
              <w:t>Autor (es)</w:t>
            </w:r>
          </w:p>
        </w:tc>
        <w:tc>
          <w:tcPr>
            <w:tcW w:w="2674" w:type="dxa"/>
          </w:tcPr>
          <w:p w14:paraId="00000100" w14:textId="77777777" w:rsidR="005F6DCD" w:rsidRDefault="005F6DCD">
            <w:pPr>
              <w:pStyle w:val="Normal0"/>
              <w:jc w:val="both"/>
              <w:rPr>
                <w:rFonts w:ascii="Arial" w:eastAsia="Arial" w:hAnsi="Arial" w:cs="Arial"/>
                <w:b/>
                <w:sz w:val="20"/>
                <w:szCs w:val="20"/>
              </w:rPr>
            </w:pPr>
          </w:p>
        </w:tc>
        <w:tc>
          <w:tcPr>
            <w:tcW w:w="1550" w:type="dxa"/>
          </w:tcPr>
          <w:p w14:paraId="00000101" w14:textId="77777777" w:rsidR="005F6DCD" w:rsidRDefault="005F6DCD">
            <w:pPr>
              <w:pStyle w:val="Normal0"/>
              <w:jc w:val="both"/>
              <w:rPr>
                <w:rFonts w:ascii="Arial" w:eastAsia="Arial" w:hAnsi="Arial" w:cs="Arial"/>
                <w:b/>
                <w:sz w:val="20"/>
                <w:szCs w:val="20"/>
              </w:rPr>
            </w:pPr>
          </w:p>
        </w:tc>
        <w:tc>
          <w:tcPr>
            <w:tcW w:w="1558" w:type="dxa"/>
          </w:tcPr>
          <w:p w14:paraId="00000102" w14:textId="77777777" w:rsidR="005F6DCD" w:rsidRDefault="005F6DCD">
            <w:pPr>
              <w:pStyle w:val="Normal0"/>
              <w:jc w:val="both"/>
              <w:rPr>
                <w:rFonts w:ascii="Arial" w:eastAsia="Arial" w:hAnsi="Arial" w:cs="Arial"/>
                <w:b/>
                <w:sz w:val="20"/>
                <w:szCs w:val="20"/>
              </w:rPr>
            </w:pPr>
          </w:p>
        </w:tc>
        <w:tc>
          <w:tcPr>
            <w:tcW w:w="795" w:type="dxa"/>
          </w:tcPr>
          <w:p w14:paraId="00000103" w14:textId="77777777" w:rsidR="005F6DCD" w:rsidRDefault="005F6DCD">
            <w:pPr>
              <w:pStyle w:val="Normal0"/>
              <w:jc w:val="both"/>
              <w:rPr>
                <w:rFonts w:ascii="Arial" w:eastAsia="Arial" w:hAnsi="Arial" w:cs="Arial"/>
                <w:b/>
                <w:sz w:val="20"/>
                <w:szCs w:val="20"/>
              </w:rPr>
            </w:pPr>
          </w:p>
        </w:tc>
        <w:tc>
          <w:tcPr>
            <w:tcW w:w="1934" w:type="dxa"/>
          </w:tcPr>
          <w:p w14:paraId="00000104" w14:textId="77777777" w:rsidR="005F6DCD" w:rsidRDefault="005F6DCD">
            <w:pPr>
              <w:pStyle w:val="Normal0"/>
              <w:jc w:val="both"/>
              <w:rPr>
                <w:rFonts w:ascii="Arial" w:eastAsia="Arial" w:hAnsi="Arial" w:cs="Arial"/>
                <w:b/>
                <w:sz w:val="20"/>
                <w:szCs w:val="20"/>
              </w:rPr>
            </w:pPr>
          </w:p>
        </w:tc>
      </w:tr>
    </w:tbl>
    <w:p w14:paraId="00000105" w14:textId="77777777" w:rsidR="005F6DCD" w:rsidRDefault="005F6DCD">
      <w:pPr>
        <w:pStyle w:val="Normal0"/>
        <w:spacing w:after="0"/>
        <w:rPr>
          <w:color w:val="000000"/>
        </w:rPr>
      </w:pPr>
    </w:p>
    <w:sectPr w:rsidR="005F6DCD">
      <w:headerReference w:type="default" r:id="rId9"/>
      <w:footerReference w:type="default" r:id="rId10"/>
      <w:headerReference w:type="first" r:id="rId11"/>
      <w:pgSz w:w="12240" w:h="15840"/>
      <w:pgMar w:top="1779" w:right="1041" w:bottom="1418" w:left="156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942411" w14:textId="77777777" w:rsidR="00815672" w:rsidRDefault="00815672">
      <w:pPr>
        <w:spacing w:after="0" w:line="240" w:lineRule="auto"/>
      </w:pPr>
      <w:r>
        <w:separator/>
      </w:r>
    </w:p>
  </w:endnote>
  <w:endnote w:type="continuationSeparator" w:id="0">
    <w:p w14:paraId="72E4DD32" w14:textId="77777777" w:rsidR="00815672" w:rsidRDefault="008156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embedRegular r:id="rId2" w:fontKey="{E86B890E-553A-BD4F-9473-EBF41FBB01C4}"/>
  </w:font>
  <w:font w:name="Calibri">
    <w:panose1 w:val="020F0502020204030204"/>
    <w:charset w:val="00"/>
    <w:family w:val="swiss"/>
    <w:pitch w:val="variable"/>
    <w:sig w:usb0="E4002EFF" w:usb1="C200247B" w:usb2="00000009" w:usb3="00000000" w:csb0="000001FF" w:csb1="00000000"/>
    <w:embedRegular r:id="rId3" w:fontKey="{E4FF7361-35E8-8348-825D-60F762BF0B02}"/>
    <w:embedBold r:id="rId4" w:fontKey="{C3A5C965-BBE1-4344-8616-2C66AA712318}"/>
  </w:font>
  <w:font w:name="Century Gothic">
    <w:panose1 w:val="020B0502020202020204"/>
    <w:charset w:val="00"/>
    <w:family w:val="swiss"/>
    <w:pitch w:val="variable"/>
    <w:sig w:usb0="00000287" w:usb1="00000000" w:usb2="00000000" w:usb3="00000000" w:csb0="0000009F" w:csb1="00000000"/>
    <w:embedRegular r:id="rId5" w:fontKey="{65B5FA6E-3862-794A-AFA5-802D636647E1}"/>
    <w:embedBold r:id="rId6" w:fontKey="{98209BF7-17B1-E74A-877E-7232A7E92499}"/>
  </w:font>
  <w:font w:name="Times New Roman">
    <w:panose1 w:val="02020603050405020304"/>
    <w:charset w:val="00"/>
    <w:family w:val="roman"/>
    <w:pitch w:val="variable"/>
    <w:sig w:usb0="E0002EFF" w:usb1="C000785B" w:usb2="00000009" w:usb3="00000000" w:csb0="000001FF" w:csb1="00000000"/>
    <w:embedRegular r:id="rId7" w:fontKey="{2BF21001-CDB3-2C4C-9601-A55BFBA883F1}"/>
    <w:embedBold r:id="rId8" w:fontKey="{20F4B386-7A85-814B-AB6C-F32B1A67F3AE}"/>
  </w:font>
  <w:font w:name="Arial">
    <w:panose1 w:val="020B0604020202020204"/>
    <w:charset w:val="00"/>
    <w:family w:val="swiss"/>
    <w:pitch w:val="variable"/>
    <w:sig w:usb0="E0002EFF" w:usb1="C000785B" w:usb2="00000009" w:usb3="00000000" w:csb0="000001FF" w:csb1="00000000"/>
    <w:embedRegular r:id="rId9" w:fontKey="{F385B28F-A885-DA41-B85A-27DFE16DFB6A}"/>
    <w:embedBold r:id="rId10" w:fontKey="{302A4003-6A4F-A443-B036-9CFE70B57016}"/>
  </w:font>
  <w:font w:name="Lucida Grande">
    <w:panose1 w:val="020B0600040502020204"/>
    <w:charset w:val="00"/>
    <w:family w:val="swiss"/>
    <w:pitch w:val="variable"/>
    <w:sig w:usb0="E1000AEF" w:usb1="5000A1FF" w:usb2="00000000" w:usb3="00000000" w:csb0="000001BF" w:csb1="00000000"/>
  </w:font>
  <w:font w:name="Georgia">
    <w:panose1 w:val="02040502050405020303"/>
    <w:charset w:val="00"/>
    <w:family w:val="roman"/>
    <w:pitch w:val="variable"/>
    <w:sig w:usb0="00000287" w:usb1="00000000" w:usb2="00000000" w:usb3="00000000" w:csb0="0000009F" w:csb1="00000000"/>
    <w:embedRegular r:id="rId12" w:fontKey="{1A2E865A-6F5B-4E42-A055-9A6109383C89}"/>
    <w:embedItalic r:id="rId13" w:fontKey="{9D381753-CB73-394E-BEF3-3B31ABD91F1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0B" w14:textId="77777777" w:rsidR="005F6DCD" w:rsidRDefault="005F6DCD">
    <w:pPr>
      <w:pStyle w:val="Normal0"/>
      <w:pBdr>
        <w:top w:val="nil"/>
        <w:left w:val="nil"/>
        <w:bottom w:val="nil"/>
        <w:right w:val="nil"/>
        <w:between w:val="nil"/>
      </w:pBdr>
      <w:tabs>
        <w:tab w:val="center" w:pos="4419"/>
        <w:tab w:val="right" w:pos="8838"/>
      </w:tabs>
      <w:spacing w:after="0" w:line="240" w:lineRule="auto"/>
      <w:jc w:val="right"/>
      <w:rPr>
        <w:color w:val="595959"/>
        <w:sz w:val="18"/>
        <w:szCs w:val="18"/>
      </w:rPr>
    </w:pPr>
  </w:p>
  <w:p w14:paraId="0000010C" w14:textId="431C3383" w:rsidR="005F6DCD" w:rsidRDefault="00000000">
    <w:pPr>
      <w:pStyle w:val="Normal0"/>
      <w:pBdr>
        <w:top w:val="nil"/>
        <w:left w:val="nil"/>
        <w:bottom w:val="nil"/>
        <w:right w:val="nil"/>
        <w:between w:val="nil"/>
      </w:pBdr>
      <w:tabs>
        <w:tab w:val="center" w:pos="4419"/>
        <w:tab w:val="right" w:pos="8838"/>
      </w:tabs>
      <w:spacing w:after="0" w:line="240" w:lineRule="auto"/>
      <w:rPr>
        <w:color w:val="000000"/>
      </w:rPr>
    </w:pPr>
    <w:r>
      <w:rPr>
        <w:noProof/>
      </w:rPr>
      <mc:AlternateContent>
        <mc:Choice Requires="wps">
          <w:drawing>
            <wp:anchor distT="0" distB="0" distL="114300" distR="114300" simplePos="0" relativeHeight="251659264" behindDoc="0" locked="0" layoutInCell="1" hidden="0" allowOverlap="1" wp14:anchorId="3ACE4E67" wp14:editId="07777777">
              <wp:simplePos x="0" y="0"/>
              <wp:positionH relativeFrom="column">
                <wp:posOffset>6121400</wp:posOffset>
              </wp:positionH>
              <wp:positionV relativeFrom="paragraph">
                <wp:posOffset>-266699</wp:posOffset>
              </wp:positionV>
              <wp:extent cx="285750" cy="933450"/>
              <wp:effectExtent l="0" t="0" r="0" b="0"/>
              <wp:wrapNone/>
              <wp:docPr id="11" name="Rectángulo 11"/>
              <wp:cNvGraphicFramePr/>
              <a:graphic xmlns:a="http://schemas.openxmlformats.org/drawingml/2006/main">
                <a:graphicData uri="http://schemas.microsoft.com/office/word/2010/wordprocessingShape">
                  <wps:wsp>
                    <wps:cNvSpPr/>
                    <wps:spPr>
                      <a:xfrm rot="-5400000">
                        <a:off x="4884038" y="3641888"/>
                        <a:ext cx="923925" cy="276225"/>
                      </a:xfrm>
                      <a:prstGeom prst="rect">
                        <a:avLst/>
                      </a:prstGeom>
                      <a:solidFill>
                        <a:schemeClr val="lt1"/>
                      </a:solidFill>
                      <a:ln>
                        <a:noFill/>
                      </a:ln>
                    </wps:spPr>
                    <wps:txbx>
                      <w:txbxContent>
                        <w:p w14:paraId="059CBED2" w14:textId="77777777" w:rsidR="005F6DCD" w:rsidRDefault="00000000">
                          <w:pPr>
                            <w:pStyle w:val="Normal0"/>
                            <w:spacing w:line="275" w:lineRule="auto"/>
                            <w:textDirection w:val="btLr"/>
                          </w:pPr>
                          <w:r>
                            <w:rPr>
                              <w:color w:val="000000"/>
                              <w:sz w:val="18"/>
                            </w:rPr>
                            <w:t>GFPI-F-019 V03</w:t>
                          </w:r>
                        </w:p>
                      </w:txbxContent>
                    </wps:txbx>
                    <wps:bodyPr spcFirstLastPara="1" wrap="square" lIns="91425" tIns="45700" rIns="91425" bIns="45700" anchor="t" anchorCtr="0">
                      <a:noAutofit/>
                    </wps:bodyPr>
                  </wps:wsp>
                </a:graphicData>
              </a:graphic>
            </wp:anchor>
          </w:drawing>
        </mc:Choice>
        <mc:Fallback>
          <w:pict>
            <v:rect w14:anchorId="3ACE4E67" id="Rectángulo 11" o:spid="_x0000_s1026" style="position:absolute;margin-left:482pt;margin-top:-21pt;width:22.5pt;height:73.5pt;rotation:-90;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" fillcolor="white [3201]" stroked="f">
              <v:textbox inset="2.53958mm,1.2694mm,2.53958mm,1.2694mm">
                <w:txbxContent>
                  <w:p w14:paraId="059CBED2" w14:textId="77777777" w:rsidR="005F6DCD" w:rsidRDefault="00000000">
                    <w:pPr>
                      <w:pStyle w:val="Normal0"/>
                      <w:spacing w:line="275" w:lineRule="auto"/>
                      <w:textDirection w:val="btLr"/>
                    </w:pPr>
                    <w:r>
                      <w:rPr>
                        <w:color w:val="000000"/>
                        <w:sz w:val="18"/>
                      </w:rPr>
                      <w:t>GFPI-F-019 V03</w:t>
                    </w:r>
                  </w:p>
                </w:txbxContent>
              </v:textbox>
            </v:rect>
          </w:pict>
        </mc:Fallback>
      </mc:AlternateContent>
    </w:r>
  </w:p>
  <w:p w14:paraId="0000010D" w14:textId="77777777" w:rsidR="005F6DCD" w:rsidRDefault="005F6DCD">
    <w:pPr>
      <w:pStyle w:val="Normal0"/>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B42AD8" w14:textId="77777777" w:rsidR="00815672" w:rsidRDefault="00815672">
      <w:pPr>
        <w:spacing w:after="0" w:line="240" w:lineRule="auto"/>
      </w:pPr>
      <w:r>
        <w:separator/>
      </w:r>
    </w:p>
  </w:footnote>
  <w:footnote w:type="continuationSeparator" w:id="0">
    <w:p w14:paraId="7F5BB0BE" w14:textId="77777777" w:rsidR="00815672" w:rsidRDefault="0081567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08" w14:textId="424D7178" w:rsidR="005F6DCD" w:rsidRDefault="00000000">
    <w:pPr>
      <w:pStyle w:val="Normal0"/>
      <w:pBdr>
        <w:top w:val="nil"/>
        <w:left w:val="nil"/>
        <w:bottom w:val="nil"/>
        <w:right w:val="nil"/>
        <w:between w:val="nil"/>
      </w:pBdr>
      <w:tabs>
        <w:tab w:val="center" w:pos="4419"/>
        <w:tab w:val="right" w:pos="8838"/>
      </w:tabs>
      <w:spacing w:after="0" w:line="240" w:lineRule="auto"/>
      <w:rPr>
        <w:color w:val="000000"/>
      </w:rPr>
    </w:pPr>
    <w:r>
      <w:rPr>
        <w:color w:val="000000"/>
      </w:rPr>
      <w:t xml:space="preserve">                                                                                                                       </w:t>
    </w:r>
  </w:p>
  <w:p w14:paraId="00000109" w14:textId="77777777" w:rsidR="005F6DCD" w:rsidRDefault="005F6DCD">
    <w:pPr>
      <w:pStyle w:val="Normal0"/>
      <w:pBdr>
        <w:top w:val="nil"/>
        <w:left w:val="nil"/>
        <w:bottom w:val="nil"/>
        <w:right w:val="nil"/>
        <w:between w:val="nil"/>
      </w:pBdr>
      <w:tabs>
        <w:tab w:val="center" w:pos="4419"/>
        <w:tab w:val="right" w:pos="8838"/>
      </w:tabs>
      <w:spacing w:after="0" w:line="240" w:lineRule="auto"/>
      <w:rPr>
        <w:color w:val="000000"/>
      </w:rPr>
    </w:pPr>
  </w:p>
  <w:p w14:paraId="0000010A" w14:textId="77777777" w:rsidR="005F6DCD" w:rsidRDefault="005F6DCD">
    <w:pPr>
      <w:pStyle w:val="Normal0"/>
      <w:pBdr>
        <w:top w:val="nil"/>
        <w:left w:val="nil"/>
        <w:bottom w:val="nil"/>
        <w:right w:val="nil"/>
        <w:between w:val="nil"/>
      </w:pBdr>
      <w:tabs>
        <w:tab w:val="center" w:pos="4419"/>
        <w:tab w:val="right" w:pos="8838"/>
        <w:tab w:val="right" w:pos="8413"/>
      </w:tabs>
      <w:spacing w:after="0" w:line="240" w:lineRule="auto"/>
      <w:ind w:left="-1134"/>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06" w14:textId="77777777" w:rsidR="005F6DCD" w:rsidRDefault="005F6DCD">
    <w:pPr>
      <w:pStyle w:val="Normal0"/>
      <w:pBdr>
        <w:top w:val="nil"/>
        <w:left w:val="nil"/>
        <w:bottom w:val="nil"/>
        <w:right w:val="nil"/>
        <w:between w:val="nil"/>
      </w:pBdr>
      <w:tabs>
        <w:tab w:val="center" w:pos="4419"/>
        <w:tab w:val="right" w:pos="8838"/>
      </w:tabs>
      <w:spacing w:after="0" w:line="240" w:lineRule="auto"/>
      <w:rPr>
        <w:color w:val="000000"/>
      </w:rPr>
    </w:pPr>
  </w:p>
  <w:p w14:paraId="00000107" w14:textId="77777777" w:rsidR="005F6DCD" w:rsidRDefault="005F6DCD">
    <w:pPr>
      <w:pStyle w:val="Normal0"/>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4490F5B"/>
    <w:multiLevelType w:val="multilevel"/>
    <w:tmpl w:val="AD6821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5C22165"/>
    <w:multiLevelType w:val="multilevel"/>
    <w:tmpl w:val="D30E3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26258236">
    <w:abstractNumId w:val="0"/>
  </w:num>
  <w:num w:numId="2" w16cid:durableId="88868737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5"/>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6FFF1D6E"/>
    <w:rsid w:val="005F6DCD"/>
    <w:rsid w:val="00815672"/>
    <w:rsid w:val="00C12D5B"/>
    <w:rsid w:val="00FE148D"/>
    <w:rsid w:val="6FFF1D6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14:docId w14:val="01B77165"/>
  <w15:docId w15:val="{2268C4F8-B039-4518-90BD-E40EFC41CF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ES_tradn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spacing w:line="360" w:lineRule="auto"/>
      <w:jc w:val="center"/>
      <w:outlineLvl w:val="0"/>
    </w:pPr>
    <w:rPr>
      <w:b/>
      <w:color w:val="262626"/>
      <w:sz w:val="28"/>
      <w:szCs w:val="28"/>
    </w:rPr>
  </w:style>
  <w:style w:type="paragraph" w:styleId="Ttulo2">
    <w:name w:val="heading 2"/>
    <w:basedOn w:val="Normal"/>
    <w:next w:val="Normal"/>
    <w:uiPriority w:val="9"/>
    <w:semiHidden/>
    <w:unhideWhenUsed/>
    <w:qFormat/>
    <w:pPr>
      <w:spacing w:line="240" w:lineRule="auto"/>
      <w:jc w:val="center"/>
      <w:outlineLvl w:val="1"/>
    </w:pPr>
    <w:rPr>
      <w:color w:val="262626"/>
    </w:rPr>
  </w:style>
  <w:style w:type="paragraph" w:styleId="Ttulo3">
    <w:name w:val="heading 3"/>
    <w:basedOn w:val="Normal"/>
    <w:next w:val="Normal"/>
    <w:uiPriority w:val="9"/>
    <w:semiHidden/>
    <w:unhideWhenUsed/>
    <w:qFormat/>
    <w:pPr>
      <w:keepNext/>
      <w:keepLines/>
      <w:spacing w:before="200" w:after="0"/>
      <w:outlineLvl w:val="2"/>
    </w:pPr>
    <w:rPr>
      <w:rFonts w:ascii="Century Gothic" w:eastAsia="Century Gothic" w:hAnsi="Century Gothic" w:cs="Century Gothic"/>
      <w:b/>
      <w:color w:val="052F61"/>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uiPriority w:val="10"/>
    <w:qFormat/>
    <w:pPr>
      <w:keepNext/>
      <w:keepLines/>
      <w:spacing w:before="480" w:after="120"/>
    </w:pPr>
    <w:rPr>
      <w:b/>
      <w:sz w:val="72"/>
      <w:szCs w:val="72"/>
    </w:rPr>
  </w:style>
  <w:style w:type="paragraph" w:customStyle="1" w:styleId="Normal0">
    <w:name w:val="Normal0"/>
    <w:qFormat/>
    <w:rPr>
      <w:lang w:eastAsia="en-US"/>
    </w:rPr>
  </w:style>
  <w:style w:type="paragraph" w:customStyle="1" w:styleId="heading10">
    <w:name w:val="heading 10"/>
    <w:basedOn w:val="Normal0"/>
    <w:next w:val="Normal0"/>
    <w:link w:val="Ttulo1Car"/>
    <w:uiPriority w:val="9"/>
    <w:qFormat/>
    <w:pPr>
      <w:spacing w:line="360" w:lineRule="auto"/>
      <w:jc w:val="center"/>
      <w:outlineLvl w:val="0"/>
    </w:pPr>
    <w:rPr>
      <w:rFonts w:cs="Arial"/>
      <w:b/>
      <w:color w:val="262626"/>
      <w:sz w:val="28"/>
      <w:szCs w:val="24"/>
    </w:rPr>
  </w:style>
  <w:style w:type="paragraph" w:customStyle="1" w:styleId="heading20">
    <w:name w:val="heading 20"/>
    <w:basedOn w:val="Normal0"/>
    <w:next w:val="Normal0"/>
    <w:link w:val="Ttulo2Car"/>
    <w:uiPriority w:val="9"/>
    <w:unhideWhenUsed/>
    <w:qFormat/>
    <w:pPr>
      <w:spacing w:line="240" w:lineRule="auto"/>
      <w:jc w:val="center"/>
      <w:outlineLvl w:val="1"/>
    </w:pPr>
    <w:rPr>
      <w:rFonts w:cs="Arial"/>
      <w:color w:val="262626"/>
      <w:szCs w:val="24"/>
    </w:rPr>
  </w:style>
  <w:style w:type="paragraph" w:customStyle="1" w:styleId="heading30">
    <w:name w:val="heading 30"/>
    <w:basedOn w:val="Normal0"/>
    <w:next w:val="Normal0"/>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table" w:customStyle="1" w:styleId="NormalTable0">
    <w:name w:val="Normal Table0"/>
    <w:uiPriority w:val="99"/>
    <w:semiHidden/>
    <w:unhideWhenUsed/>
    <w:tblPr>
      <w:tblInd w:w="0" w:type="dxa"/>
      <w:tblCellMar>
        <w:top w:w="0" w:type="dxa"/>
        <w:left w:w="108" w:type="dxa"/>
        <w:bottom w:w="0" w:type="dxa"/>
        <w:right w:w="108" w:type="dxa"/>
      </w:tblCellMar>
    </w:tblPr>
  </w:style>
  <w:style w:type="paragraph" w:customStyle="1" w:styleId="Listamulticolor-nfasis11">
    <w:name w:val="Lista multicolor - Énfasis 11"/>
    <w:basedOn w:val="Normal0"/>
    <w:uiPriority w:val="34"/>
    <w:qFormat/>
    <w:pPr>
      <w:ind w:left="720"/>
      <w:contextualSpacing/>
    </w:pPr>
  </w:style>
  <w:style w:type="paragraph" w:styleId="Encabezado">
    <w:name w:val="header"/>
    <w:basedOn w:val="Normal0"/>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0"/>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0"/>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heading10"/>
    <w:uiPriority w:val="9"/>
    <w:rPr>
      <w:rFonts w:cs="Arial"/>
      <w:b/>
      <w:color w:val="262626"/>
      <w:sz w:val="28"/>
      <w:szCs w:val="24"/>
      <w:lang w:eastAsia="en-US"/>
    </w:rPr>
  </w:style>
  <w:style w:type="character" w:customStyle="1" w:styleId="Ttulo2Car">
    <w:name w:val="Título 2 Car"/>
    <w:link w:val="heading20"/>
    <w:uiPriority w:val="9"/>
    <w:rPr>
      <w:rFonts w:cs="Arial"/>
      <w:color w:val="262626"/>
      <w:sz w:val="22"/>
      <w:szCs w:val="24"/>
      <w:lang w:eastAsia="en-US"/>
    </w:rPr>
  </w:style>
  <w:style w:type="paragraph" w:styleId="Prrafodelista">
    <w:name w:val="List Paragraph"/>
    <w:basedOn w:val="Normal0"/>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style>
  <w:style w:type="paragraph" w:styleId="TtuloTDC">
    <w:name w:val="TOC Heading"/>
    <w:basedOn w:val="heading10"/>
    <w:next w:val="Normal0"/>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0"/>
    <w:next w:val="Normal0"/>
    <w:autoRedefine/>
    <w:uiPriority w:val="39"/>
    <w:unhideWhenUsed/>
    <w:pPr>
      <w:spacing w:after="100"/>
    </w:pPr>
  </w:style>
  <w:style w:type="paragraph" w:styleId="TDC2">
    <w:name w:val="toc 2"/>
    <w:basedOn w:val="Normal0"/>
    <w:next w:val="Normal0"/>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NormalTable0"/>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NormalTable0"/>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0"/>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heading30"/>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0"/>
    <w:next w:val="Normal0"/>
    <w:autoRedefine/>
    <w:uiPriority w:val="39"/>
    <w:unhideWhenUsed/>
    <w:pPr>
      <w:spacing w:after="100"/>
      <w:ind w:left="440"/>
    </w:pPr>
  </w:style>
  <w:style w:type="paragraph" w:styleId="Textonotapie">
    <w:name w:val="footnote text"/>
    <w:basedOn w:val="Normal0"/>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NormalTable0"/>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0"/>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0"/>
    <w:next w:val="Normal0"/>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0"/>
    <w:next w:val="Normal0"/>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paragraph" w:customStyle="1" w:styleId="Normal1">
    <w:name w:val="Normal1"/>
    <w:rsid w:val="009C4D12"/>
    <w:rPr>
      <w:color w:val="000000"/>
      <w:lang w:val="es-ES_tradnl"/>
    </w:rPr>
  </w:style>
  <w:style w:type="paragraph" w:styleId="Subttulo">
    <w:name w:val="Subtitle"/>
    <w:basedOn w:val="Normal0"/>
    <w:next w:val="Normal0"/>
    <w:uiPriority w:val="11"/>
    <w:qFormat/>
    <w:pPr>
      <w:keepNext/>
      <w:keepLines/>
      <w:spacing w:before="360" w:after="80"/>
    </w:pPr>
    <w:rPr>
      <w:rFonts w:ascii="Georgia" w:eastAsia="Georgia" w:hAnsi="Georgia" w:cs="Georgia"/>
      <w:i/>
      <w:color w:val="666666"/>
      <w:sz w:val="48"/>
      <w:szCs w:val="48"/>
    </w:rPr>
  </w:style>
  <w:style w:type="table" w:customStyle="1" w:styleId="a">
    <w:basedOn w:val="Tablanormal"/>
    <w:tblPr>
      <w:tblStyleRowBandSize w:val="1"/>
      <w:tblStyleColBandSize w:val="1"/>
    </w:tblPr>
  </w:style>
  <w:style w:type="table" w:customStyle="1" w:styleId="a0">
    <w:basedOn w:val="Tablanormal"/>
    <w:tblPr>
      <w:tblStyleRowBandSize w:val="1"/>
      <w:tblStyleColBandSize w:val="1"/>
      <w:tblCellMar>
        <w:left w:w="115" w:type="dxa"/>
        <w:right w:w="115" w:type="dxa"/>
      </w:tblCellMar>
    </w:tblPr>
  </w:style>
  <w:style w:type="table" w:customStyle="1" w:styleId="a1">
    <w:basedOn w:val="Tabla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waSiHVS+egJV1m75WO2LiRsAukg==">AMUW2mX3ksksFae5Z0op0QvBM938JuW4lztHkrH2NCb9Ji/qO9zMZC+LMgmlultw86VJYMVNGDG/hNz91yzIhXIZghyHNqQekJQm8EhYu0QUulOSkClARmT7/aa2C7GWCKtALfmxM/gx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3682</Words>
  <Characters>20253</Characters>
  <Application>Microsoft Office Word</Application>
  <DocSecurity>0</DocSecurity>
  <Lines>168</Lines>
  <Paragraphs>47</Paragraphs>
  <ScaleCrop>false</ScaleCrop>
  <Company/>
  <LinksUpToDate>false</LinksUpToDate>
  <CharactersWithSpaces>23888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ASTRID SUAREZ</dc:creator>
  <cp:lastModifiedBy>Wilson Cardenas Gonzalez</cp:lastModifiedBy>
  <cp:revision>2</cp:revision>
  <dcterms:created xsi:type="dcterms:W3CDTF">2020-03-05T20:24:00Z</dcterms:created>
  <dcterms:modified xsi:type="dcterms:W3CDTF">2025-03-06T15:10:00Z</dcterms:modified>
</cp:coreProperties>
</file>